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932E2" w14:textId="34E4CB5E" w:rsidR="001131BE" w:rsidRPr="00D8083E" w:rsidRDefault="001131BE" w:rsidP="001131BE">
      <w:pPr>
        <w:jc w:val="center"/>
        <w:rPr>
          <w:rFonts w:ascii="Arial" w:hAnsi="Arial" w:cs="Arial"/>
          <w:sz w:val="20"/>
          <w:szCs w:val="20"/>
        </w:rPr>
      </w:pPr>
      <w:r w:rsidRPr="00D8083E">
        <w:rPr>
          <w:rFonts w:ascii="Arial" w:hAnsi="Arial" w:cs="Arial"/>
          <w:sz w:val="20"/>
          <w:szCs w:val="20"/>
        </w:rPr>
        <w:t>Dat</w:t>
      </w:r>
      <w:r w:rsidR="0074059D">
        <w:rPr>
          <w:rFonts w:ascii="Arial" w:hAnsi="Arial" w:cs="Arial"/>
          <w:sz w:val="20"/>
          <w:szCs w:val="20"/>
        </w:rPr>
        <w:t>e</w:t>
      </w:r>
      <w:r w:rsidR="00D8083E" w:rsidRPr="00D8083E">
        <w:rPr>
          <w:rFonts w:ascii="Arial" w:hAnsi="Arial" w:cs="Arial"/>
          <w:sz w:val="20"/>
          <w:szCs w:val="20"/>
        </w:rPr>
        <w:t xml:space="preserve">                                     </w:t>
      </w:r>
      <w:r w:rsidRPr="00D8083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320A29" w:rsidRPr="00D8083E">
        <w:rPr>
          <w:rFonts w:ascii="Arial" w:hAnsi="Arial" w:cs="Arial"/>
          <w:sz w:val="20"/>
          <w:szCs w:val="20"/>
        </w:rPr>
        <w:t xml:space="preserve">                               P</w:t>
      </w:r>
      <w:r w:rsidRPr="00D8083E">
        <w:rPr>
          <w:rFonts w:ascii="Arial" w:hAnsi="Arial" w:cs="Arial"/>
          <w:sz w:val="20"/>
          <w:szCs w:val="20"/>
        </w:rPr>
        <w:t>rotocol</w:t>
      </w:r>
    </w:p>
    <w:p w14:paraId="5301D3DA" w14:textId="0FADA766" w:rsidR="001131BE" w:rsidRDefault="0074059D" w:rsidP="00D8083E">
      <w:pPr>
        <w:jc w:val="center"/>
        <w:rPr>
          <w:rFonts w:ascii="Arial" w:hAnsi="Arial" w:cs="Arial"/>
          <w:b/>
          <w:bCs/>
        </w:rPr>
      </w:pPr>
      <w:r w:rsidRPr="0074059D">
        <w:rPr>
          <w:rFonts w:ascii="Arial" w:hAnsi="Arial" w:cs="Arial"/>
          <w:b/>
          <w:bCs/>
        </w:rPr>
        <w:t>MANUFACTURER'S DECLARATION FORM</w:t>
      </w:r>
    </w:p>
    <w:p w14:paraId="32371CA7" w14:textId="0D69F561" w:rsidR="00863E85" w:rsidRPr="00863E85" w:rsidRDefault="008D52C3" w:rsidP="008D5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4059D" w:rsidRPr="0074059D">
        <w:rPr>
          <w:rFonts w:ascii="Arial" w:hAnsi="Arial" w:cs="Arial"/>
          <w:sz w:val="18"/>
          <w:szCs w:val="18"/>
        </w:rPr>
        <w:t xml:space="preserve">aware of the </w:t>
      </w:r>
      <w:proofErr w:type="spellStart"/>
      <w:r w:rsidR="0074059D" w:rsidRPr="0074059D">
        <w:rPr>
          <w:rFonts w:ascii="Arial" w:hAnsi="Arial" w:cs="Arial"/>
          <w:sz w:val="18"/>
          <w:szCs w:val="18"/>
        </w:rPr>
        <w:t>sanctions</w:t>
      </w:r>
      <w:proofErr w:type="spellEnd"/>
      <w:r w:rsidR="0074059D" w:rsidRPr="0074059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4059D" w:rsidRPr="0074059D">
        <w:rPr>
          <w:rFonts w:ascii="Arial" w:hAnsi="Arial" w:cs="Arial"/>
          <w:sz w:val="18"/>
          <w:szCs w:val="18"/>
        </w:rPr>
        <w:t>provided</w:t>
      </w:r>
      <w:proofErr w:type="spellEnd"/>
      <w:r w:rsidR="0074059D" w:rsidRPr="0074059D">
        <w:rPr>
          <w:rFonts w:ascii="Arial" w:hAnsi="Arial" w:cs="Arial"/>
          <w:sz w:val="18"/>
          <w:szCs w:val="18"/>
        </w:rPr>
        <w:t xml:space="preserve"> for by </w:t>
      </w:r>
      <w:proofErr w:type="spellStart"/>
      <w:r w:rsidR="0074059D" w:rsidRPr="0074059D">
        <w:rPr>
          <w:rFonts w:ascii="Arial" w:hAnsi="Arial" w:cs="Arial"/>
          <w:sz w:val="18"/>
          <w:szCs w:val="18"/>
        </w:rPr>
        <w:t>articles</w:t>
      </w:r>
      <w:proofErr w:type="spellEnd"/>
      <w:r w:rsidR="0074059D" w:rsidRPr="0074059D">
        <w:rPr>
          <w:rFonts w:ascii="Arial" w:hAnsi="Arial" w:cs="Arial"/>
          <w:sz w:val="18"/>
          <w:szCs w:val="18"/>
        </w:rPr>
        <w:t xml:space="preserve"> 75 and 76 of the D.P.R. 445/00 in case of false and </w:t>
      </w:r>
      <w:proofErr w:type="spellStart"/>
      <w:r w:rsidR="0074059D" w:rsidRPr="0074059D">
        <w:rPr>
          <w:rFonts w:ascii="Arial" w:hAnsi="Arial" w:cs="Arial"/>
          <w:sz w:val="18"/>
          <w:szCs w:val="18"/>
        </w:rPr>
        <w:t>mendacious</w:t>
      </w:r>
      <w:proofErr w:type="spellEnd"/>
      <w:r w:rsidR="0074059D" w:rsidRPr="0074059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4059D" w:rsidRPr="0074059D">
        <w:rPr>
          <w:rFonts w:ascii="Arial" w:hAnsi="Arial" w:cs="Arial"/>
          <w:sz w:val="18"/>
          <w:szCs w:val="18"/>
        </w:rPr>
        <w:t>declarations</w:t>
      </w:r>
      <w:proofErr w:type="spellEnd"/>
      <w:r w:rsidR="0074059D" w:rsidRPr="0074059D">
        <w:rPr>
          <w:rFonts w:ascii="Arial" w:hAnsi="Arial" w:cs="Arial"/>
          <w:sz w:val="18"/>
          <w:szCs w:val="18"/>
        </w:rPr>
        <w:t xml:space="preserve"> or </w:t>
      </w:r>
      <w:proofErr w:type="spellStart"/>
      <w:r w:rsidR="0074059D" w:rsidRPr="0074059D">
        <w:rPr>
          <w:rFonts w:ascii="Arial" w:hAnsi="Arial" w:cs="Arial"/>
          <w:sz w:val="18"/>
          <w:szCs w:val="18"/>
        </w:rPr>
        <w:t>sending</w:t>
      </w:r>
      <w:proofErr w:type="spellEnd"/>
      <w:r w:rsidR="0074059D" w:rsidRPr="0074059D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74059D" w:rsidRPr="0074059D">
        <w:rPr>
          <w:rFonts w:ascii="Arial" w:hAnsi="Arial" w:cs="Arial"/>
          <w:sz w:val="18"/>
          <w:szCs w:val="18"/>
        </w:rPr>
        <w:t>untruthful</w:t>
      </w:r>
      <w:proofErr w:type="spellEnd"/>
      <w:r w:rsidR="0074059D" w:rsidRPr="0074059D">
        <w:rPr>
          <w:rFonts w:ascii="Arial" w:hAnsi="Arial" w:cs="Arial"/>
          <w:sz w:val="18"/>
          <w:szCs w:val="18"/>
        </w:rPr>
        <w:t xml:space="preserve"> data or </w:t>
      </w:r>
      <w:proofErr w:type="spellStart"/>
      <w:r w:rsidR="0074059D" w:rsidRPr="0074059D">
        <w:rPr>
          <w:rFonts w:ascii="Arial" w:hAnsi="Arial" w:cs="Arial"/>
          <w:sz w:val="18"/>
          <w:szCs w:val="18"/>
        </w:rPr>
        <w:t>documents</w:t>
      </w:r>
      <w:proofErr w:type="spellEnd"/>
      <w:r w:rsidR="0074059D" w:rsidRPr="0074059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4059D" w:rsidRPr="0074059D">
        <w:rPr>
          <w:rFonts w:ascii="Arial" w:hAnsi="Arial" w:cs="Arial"/>
          <w:sz w:val="18"/>
          <w:szCs w:val="18"/>
        </w:rPr>
        <w:t>according</w:t>
      </w:r>
      <w:proofErr w:type="spellEnd"/>
      <w:r w:rsidR="0074059D" w:rsidRPr="0074059D">
        <w:rPr>
          <w:rFonts w:ascii="Arial" w:hAnsi="Arial" w:cs="Arial"/>
          <w:sz w:val="18"/>
          <w:szCs w:val="18"/>
        </w:rPr>
        <w:t xml:space="preserve"> to </w:t>
      </w:r>
      <w:proofErr w:type="spellStart"/>
      <w:r w:rsidR="0074059D" w:rsidRPr="0074059D">
        <w:rPr>
          <w:rFonts w:ascii="Arial" w:hAnsi="Arial" w:cs="Arial"/>
          <w:sz w:val="18"/>
          <w:szCs w:val="18"/>
        </w:rPr>
        <w:t>articles</w:t>
      </w:r>
      <w:proofErr w:type="spellEnd"/>
      <w:r w:rsidR="0074059D" w:rsidRPr="0074059D">
        <w:rPr>
          <w:rFonts w:ascii="Arial" w:hAnsi="Arial" w:cs="Arial"/>
          <w:sz w:val="18"/>
          <w:szCs w:val="18"/>
        </w:rPr>
        <w:t xml:space="preserve"> 46 and 47 of the D.P.R. 445/00</w:t>
      </w:r>
      <w:r>
        <w:rPr>
          <w:rFonts w:ascii="Arial" w:hAnsi="Arial" w:cs="Arial"/>
        </w:rPr>
        <w:t>)</w:t>
      </w:r>
    </w:p>
    <w:p w14:paraId="07530731" w14:textId="77777777" w:rsidR="00863E85" w:rsidRPr="00D8083E" w:rsidRDefault="00863E85" w:rsidP="00D808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E6B8D8" w14:textId="77777777" w:rsidR="0074059D" w:rsidRDefault="0074059D" w:rsidP="00D8083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[NA</w:t>
      </w:r>
      <w:r w:rsidR="00320A29" w:rsidRPr="00D8083E">
        <w:rPr>
          <w:rFonts w:ascii="Arial" w:hAnsi="Arial" w:cs="Arial"/>
          <w:sz w:val="20"/>
          <w:szCs w:val="20"/>
        </w:rPr>
        <w:t xml:space="preserve">ME; </w:t>
      </w:r>
      <w:r>
        <w:rPr>
          <w:rFonts w:ascii="Arial" w:hAnsi="Arial" w:cs="Arial"/>
          <w:sz w:val="20"/>
          <w:szCs w:val="20"/>
        </w:rPr>
        <w:t>SURNAME</w:t>
      </w:r>
      <w:r w:rsidR="00320A29" w:rsidRPr="00D8083E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="00863E85" w:rsidRPr="00D8083E">
        <w:rPr>
          <w:rFonts w:ascii="Arial" w:hAnsi="Arial" w:cs="Arial"/>
          <w:sz w:val="20"/>
          <w:szCs w:val="20"/>
        </w:rPr>
        <w:t>…………………………</w:t>
      </w:r>
      <w:r w:rsidR="00320A29" w:rsidRPr="00D8083E">
        <w:rPr>
          <w:rFonts w:ascii="Arial" w:hAnsi="Arial" w:cs="Arial"/>
          <w:sz w:val="20"/>
          <w:szCs w:val="20"/>
        </w:rPr>
        <w:t>……………………</w:t>
      </w:r>
      <w:r w:rsidR="005A4512">
        <w:rPr>
          <w:rFonts w:ascii="Arial" w:hAnsi="Arial" w:cs="Arial"/>
          <w:sz w:val="20"/>
          <w:szCs w:val="20"/>
        </w:rPr>
        <w:t>…………</w:t>
      </w:r>
      <w:r w:rsidR="00320A29" w:rsidRPr="00D8083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="00320A29" w:rsidRPr="00D8083E">
        <w:rPr>
          <w:rFonts w:ascii="Arial" w:hAnsi="Arial" w:cs="Arial"/>
          <w:sz w:val="20"/>
          <w:szCs w:val="20"/>
        </w:rPr>
        <w:t>………………</w:t>
      </w:r>
    </w:p>
    <w:p w14:paraId="3AA92E73" w14:textId="13B94E81" w:rsidR="0074059D" w:rsidRDefault="0074059D" w:rsidP="0074059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Born in</w:t>
      </w:r>
      <w:r w:rsidR="008D0601">
        <w:rPr>
          <w:rFonts w:ascii="Arial" w:hAnsi="Arial" w:cs="Arial"/>
          <w:sz w:val="20"/>
          <w:szCs w:val="20"/>
        </w:rPr>
        <w:t xml:space="preserve"> [</w:t>
      </w:r>
      <w:r w:rsidRPr="0074059D">
        <w:rPr>
          <w:rFonts w:ascii="Arial" w:hAnsi="Arial" w:cs="Arial"/>
          <w:sz w:val="20"/>
          <w:szCs w:val="20"/>
        </w:rPr>
        <w:t>MUNICIPALITY</w:t>
      </w:r>
      <w:r>
        <w:rPr>
          <w:rFonts w:ascii="Arial" w:hAnsi="Arial" w:cs="Arial"/>
          <w:sz w:val="20"/>
          <w:szCs w:val="20"/>
        </w:rPr>
        <w:t>] ……………………………………………….….… on</w:t>
      </w:r>
      <w:r w:rsidR="008D0601">
        <w:rPr>
          <w:rFonts w:ascii="Arial" w:hAnsi="Arial" w:cs="Arial"/>
          <w:sz w:val="20"/>
          <w:szCs w:val="20"/>
        </w:rPr>
        <w:t xml:space="preserve"> </w:t>
      </w:r>
      <w:r w:rsidR="008D0601" w:rsidRPr="00D8083E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DD</w:t>
      </w:r>
      <w:r w:rsidR="008D0601">
        <w:rPr>
          <w:rFonts w:ascii="Arial" w:hAnsi="Arial" w:cs="Arial"/>
          <w:sz w:val="20"/>
          <w:szCs w:val="20"/>
        </w:rPr>
        <w:t>/MM/</w:t>
      </w:r>
      <w:r>
        <w:rPr>
          <w:rFonts w:ascii="Arial" w:hAnsi="Arial" w:cs="Arial"/>
          <w:sz w:val="20"/>
          <w:szCs w:val="20"/>
        </w:rPr>
        <w:t>YYYY</w:t>
      </w:r>
      <w:r w:rsidR="008D0601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="008D060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="008D0601">
        <w:rPr>
          <w:rFonts w:ascii="Arial" w:hAnsi="Arial" w:cs="Arial"/>
          <w:sz w:val="20"/>
          <w:szCs w:val="20"/>
        </w:rPr>
        <w:t>…</w:t>
      </w:r>
    </w:p>
    <w:p w14:paraId="2A03E357" w14:textId="2C30D9E8" w:rsidR="0074059D" w:rsidRDefault="008D0601" w:rsidP="0074059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</w:t>
      </w:r>
      <w:r w:rsidR="0074059D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</w:t>
      </w:r>
      <w:r w:rsidR="0074059D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Pr="00D8083E">
        <w:rPr>
          <w:rFonts w:ascii="Arial" w:hAnsi="Arial" w:cs="Arial"/>
          <w:sz w:val="20"/>
          <w:szCs w:val="20"/>
        </w:rPr>
        <w:t>[</w:t>
      </w:r>
      <w:r w:rsidR="0074059D" w:rsidRPr="0074059D">
        <w:rPr>
          <w:rFonts w:ascii="Arial" w:hAnsi="Arial" w:cs="Arial"/>
          <w:sz w:val="20"/>
          <w:szCs w:val="20"/>
        </w:rPr>
        <w:t>STREET/SQUARE</w:t>
      </w:r>
      <w:r w:rsidR="0074059D">
        <w:rPr>
          <w:rFonts w:ascii="Arial" w:hAnsi="Arial" w:cs="Arial"/>
          <w:sz w:val="20"/>
          <w:szCs w:val="20"/>
        </w:rPr>
        <w:t>–</w:t>
      </w:r>
      <w:r w:rsidR="0074059D" w:rsidRPr="0074059D">
        <w:rPr>
          <w:rFonts w:ascii="Arial" w:hAnsi="Arial" w:cs="Arial"/>
          <w:sz w:val="20"/>
          <w:szCs w:val="20"/>
        </w:rPr>
        <w:t>MUNICIPALITY/PROVINCE</w:t>
      </w:r>
      <w:r>
        <w:rPr>
          <w:rFonts w:ascii="Arial" w:hAnsi="Arial" w:cs="Arial"/>
          <w:sz w:val="20"/>
          <w:szCs w:val="20"/>
        </w:rPr>
        <w:t>]</w:t>
      </w:r>
      <w:r w:rsidR="007405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 w:rsidR="0074059D">
        <w:rPr>
          <w:rFonts w:ascii="Arial" w:hAnsi="Arial" w:cs="Arial"/>
          <w:sz w:val="20"/>
          <w:szCs w:val="20"/>
        </w:rPr>
        <w:t>………………...…………………………...</w:t>
      </w:r>
    </w:p>
    <w:p w14:paraId="598DCBBE" w14:textId="6962D778" w:rsidR="008D0601" w:rsidRPr="00D8083E" w:rsidRDefault="008D0601" w:rsidP="0074059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1A5EA8">
        <w:rPr>
          <w:rFonts w:ascii="Arial" w:hAnsi="Arial" w:cs="Arial"/>
          <w:sz w:val="20"/>
          <w:szCs w:val="20"/>
        </w:rPr>
        <w:t>…………………………………</w:t>
      </w:r>
      <w:r w:rsidR="007405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C370767" w14:textId="7E15C5CE" w:rsidR="0074059D" w:rsidRDefault="0074059D" w:rsidP="0074059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Acting as</w:t>
      </w:r>
      <w:r w:rsidR="00863E85" w:rsidRPr="00D8083E">
        <w:rPr>
          <w:rFonts w:ascii="Arial" w:hAnsi="Arial" w:cs="Arial"/>
          <w:sz w:val="20"/>
          <w:szCs w:val="20"/>
        </w:rPr>
        <w:t xml:space="preserve"> [</w:t>
      </w:r>
      <w:r w:rsidRPr="0074059D">
        <w:rPr>
          <w:rFonts w:ascii="Arial" w:hAnsi="Arial" w:cs="Arial"/>
          <w:sz w:val="20"/>
          <w:szCs w:val="20"/>
        </w:rPr>
        <w:t>LEGAL REPRESENTATIVE, MANAGING DIRECTOR, ATTORNEY</w:t>
      </w:r>
      <w:r w:rsidR="00863E85" w:rsidRPr="00D8083E">
        <w:rPr>
          <w:rFonts w:ascii="Arial" w:hAnsi="Arial" w:cs="Arial"/>
          <w:sz w:val="20"/>
          <w:szCs w:val="20"/>
        </w:rPr>
        <w:t xml:space="preserve">] </w:t>
      </w:r>
      <w:r w:rsidR="00320A29" w:rsidRPr="00D8083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="00320A29" w:rsidRPr="00D8083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="00320A29" w:rsidRPr="00D8083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48B71F" w14:textId="77777777" w:rsidR="0074059D" w:rsidRDefault="00320A29" w:rsidP="00D8083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8083E">
        <w:rPr>
          <w:rFonts w:ascii="Arial" w:hAnsi="Arial" w:cs="Arial"/>
          <w:sz w:val="20"/>
          <w:szCs w:val="20"/>
        </w:rPr>
        <w:t>……</w:t>
      </w:r>
      <w:r w:rsidR="0056627E" w:rsidRPr="00D8083E">
        <w:rPr>
          <w:rFonts w:ascii="Arial" w:hAnsi="Arial" w:cs="Arial"/>
          <w:sz w:val="20"/>
          <w:szCs w:val="20"/>
        </w:rPr>
        <w:t>………</w:t>
      </w:r>
      <w:r w:rsidR="005A4512">
        <w:rPr>
          <w:rFonts w:ascii="Arial" w:hAnsi="Arial" w:cs="Arial"/>
          <w:sz w:val="20"/>
          <w:szCs w:val="20"/>
        </w:rPr>
        <w:t>………………………………..</w:t>
      </w:r>
      <w:r w:rsidR="0056627E" w:rsidRPr="00D8083E">
        <w:rPr>
          <w:rFonts w:ascii="Arial" w:hAnsi="Arial" w:cs="Arial"/>
          <w:sz w:val="20"/>
          <w:szCs w:val="20"/>
        </w:rPr>
        <w:t>.</w:t>
      </w:r>
      <w:r w:rsidRPr="00D8083E">
        <w:rPr>
          <w:rFonts w:ascii="Arial" w:hAnsi="Arial" w:cs="Arial"/>
          <w:sz w:val="20"/>
          <w:szCs w:val="20"/>
        </w:rPr>
        <w:t>………………………………………..</w:t>
      </w:r>
      <w:r w:rsidR="0074059D" w:rsidRPr="00D8083E">
        <w:rPr>
          <w:rFonts w:ascii="Arial" w:hAnsi="Arial" w:cs="Arial"/>
          <w:sz w:val="20"/>
          <w:szCs w:val="20"/>
        </w:rPr>
        <w:t>………</w:t>
      </w:r>
      <w:r w:rsidR="0074059D">
        <w:rPr>
          <w:rFonts w:ascii="Arial" w:hAnsi="Arial" w:cs="Arial"/>
          <w:sz w:val="20"/>
          <w:szCs w:val="20"/>
        </w:rPr>
        <w:t>…………………………….</w:t>
      </w:r>
    </w:p>
    <w:p w14:paraId="106D7301" w14:textId="0CA802C3" w:rsidR="00863E85" w:rsidRPr="00D8083E" w:rsidRDefault="0074059D" w:rsidP="00D8083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the company</w:t>
      </w:r>
      <w:r w:rsidR="00863E85" w:rsidRPr="00D8083E">
        <w:rPr>
          <w:rFonts w:ascii="Arial" w:hAnsi="Arial" w:cs="Arial"/>
          <w:sz w:val="20"/>
          <w:szCs w:val="20"/>
        </w:rPr>
        <w:t xml:space="preserve"> [</w:t>
      </w:r>
      <w:r w:rsidRPr="0074059D">
        <w:rPr>
          <w:rFonts w:ascii="Arial" w:hAnsi="Arial" w:cs="Arial"/>
          <w:sz w:val="20"/>
          <w:szCs w:val="20"/>
        </w:rPr>
        <w:t>COMPANY NAME</w:t>
      </w:r>
      <w:r w:rsidR="00863E85" w:rsidRPr="00D8083E">
        <w:rPr>
          <w:rFonts w:ascii="Arial" w:hAnsi="Arial" w:cs="Arial"/>
          <w:sz w:val="20"/>
          <w:szCs w:val="20"/>
        </w:rPr>
        <w:t>]</w:t>
      </w:r>
      <w:r w:rsidR="00320A29" w:rsidRPr="00D8083E">
        <w:rPr>
          <w:rFonts w:ascii="Arial" w:hAnsi="Arial" w:cs="Arial"/>
          <w:sz w:val="20"/>
          <w:szCs w:val="20"/>
        </w:rPr>
        <w:t xml:space="preserve"> </w:t>
      </w:r>
      <w:r w:rsidR="005A4512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51E195F9" w14:textId="77777777" w:rsidR="001131BE" w:rsidRPr="00D8083E" w:rsidRDefault="001131BE" w:rsidP="00D8083E">
      <w:pPr>
        <w:jc w:val="both"/>
        <w:rPr>
          <w:rFonts w:ascii="Arial" w:hAnsi="Arial" w:cs="Arial"/>
          <w:sz w:val="20"/>
          <w:szCs w:val="20"/>
        </w:rPr>
      </w:pPr>
    </w:p>
    <w:p w14:paraId="56435C87" w14:textId="3194CC18" w:rsidR="001131BE" w:rsidRPr="00D8083E" w:rsidRDefault="0074059D" w:rsidP="00D8083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4059D">
        <w:rPr>
          <w:rFonts w:ascii="Arial" w:hAnsi="Arial" w:cs="Arial"/>
          <w:sz w:val="20"/>
          <w:szCs w:val="20"/>
        </w:rPr>
        <w:t>Provided that</w:t>
      </w:r>
      <w:r w:rsidR="001131BE" w:rsidRPr="00D8083E">
        <w:rPr>
          <w:rFonts w:ascii="Arial" w:hAnsi="Arial" w:cs="Arial"/>
          <w:sz w:val="20"/>
          <w:szCs w:val="20"/>
        </w:rPr>
        <w:t xml:space="preserve">: </w:t>
      </w:r>
    </w:p>
    <w:p w14:paraId="71419689" w14:textId="343631A9" w:rsidR="001131BE" w:rsidRPr="00D8083E" w:rsidRDefault="0074059D" w:rsidP="0074059D">
      <w:pPr>
        <w:pStyle w:val="Paragrafoelenco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059D">
        <w:rPr>
          <w:rFonts w:ascii="Arial" w:hAnsi="Arial" w:cs="Arial"/>
          <w:sz w:val="20"/>
          <w:szCs w:val="20"/>
        </w:rPr>
        <w:t>ARERA Resolution 541/2020/R/EEL of 15 December 2020 launched a trial aimed at facilitating the recharge of electric vehicles in places not accessible to the public and, in particular, at night and on public holidays</w:t>
      </w:r>
      <w:r w:rsidR="001131BE" w:rsidRPr="00D8083E">
        <w:rPr>
          <w:rFonts w:ascii="Arial" w:hAnsi="Arial" w:cs="Arial"/>
          <w:sz w:val="20"/>
          <w:szCs w:val="20"/>
        </w:rPr>
        <w:t>;</w:t>
      </w:r>
    </w:p>
    <w:p w14:paraId="7C38EA65" w14:textId="047D2EDD" w:rsidR="001131BE" w:rsidRPr="00D8083E" w:rsidRDefault="0074059D" w:rsidP="0074059D">
      <w:pPr>
        <w:pStyle w:val="Paragrafoelenco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059D">
        <w:rPr>
          <w:rFonts w:ascii="Arial" w:hAnsi="Arial" w:cs="Arial"/>
          <w:sz w:val="20"/>
          <w:szCs w:val="20"/>
        </w:rPr>
        <w:t>in order to be eligible for this trial, a charging device must be able to comply with the provisions of Article 4(1) of the abovementioned Resolution</w:t>
      </w:r>
      <w:r w:rsidR="00F23301" w:rsidRPr="00D8083E">
        <w:rPr>
          <w:rFonts w:ascii="Arial" w:hAnsi="Arial" w:cs="Arial"/>
          <w:sz w:val="20"/>
          <w:szCs w:val="20"/>
        </w:rPr>
        <w:t>.</w:t>
      </w:r>
    </w:p>
    <w:p w14:paraId="2E8522CC" w14:textId="5F2A91D1" w:rsidR="00792F69" w:rsidRDefault="0074059D" w:rsidP="00D8083E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4059D">
        <w:rPr>
          <w:rFonts w:ascii="Arial" w:hAnsi="Arial" w:cs="Arial"/>
          <w:b/>
        </w:rPr>
        <w:t>DECLARE UNDER THEIR OWN RESPONSIBILITY THAT</w:t>
      </w:r>
    </w:p>
    <w:p w14:paraId="4494BA8F" w14:textId="59BF59F5" w:rsidR="001131BE" w:rsidRPr="00D8083E" w:rsidRDefault="0074059D" w:rsidP="00D8083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4059D">
        <w:rPr>
          <w:rFonts w:ascii="Arial" w:hAnsi="Arial" w:cs="Arial"/>
          <w:sz w:val="20"/>
          <w:szCs w:val="20"/>
        </w:rPr>
        <w:t>the products listed in the table attached to this declaration meet the requirements of the aforementioned Article 4(1), and, therefore, in particular that</w:t>
      </w:r>
      <w:r w:rsidR="001131BE" w:rsidRPr="00D8083E">
        <w:rPr>
          <w:rFonts w:ascii="Arial" w:hAnsi="Arial" w:cs="Arial"/>
          <w:sz w:val="20"/>
          <w:szCs w:val="20"/>
        </w:rPr>
        <w:t>:</w:t>
      </w:r>
    </w:p>
    <w:p w14:paraId="18C5E09C" w14:textId="120005B6" w:rsidR="001131BE" w:rsidRDefault="0074059D" w:rsidP="0074059D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4059D">
        <w:rPr>
          <w:rFonts w:ascii="Arial" w:hAnsi="Arial" w:cs="Arial"/>
          <w:sz w:val="20"/>
          <w:szCs w:val="20"/>
        </w:rPr>
        <w:t>they can provide the electric vehicle recharge service according to mode 3 from fixed installation, as referred to in the technical standard CEI EN IEC 61851-1</w:t>
      </w:r>
      <w:r>
        <w:rPr>
          <w:rFonts w:ascii="Arial" w:hAnsi="Arial" w:cs="Arial"/>
          <w:sz w:val="20"/>
          <w:szCs w:val="20"/>
        </w:rPr>
        <w:t>;</w:t>
      </w:r>
    </w:p>
    <w:p w14:paraId="49881F05" w14:textId="4D623CC8" w:rsidR="0074059D" w:rsidRPr="0074059D" w:rsidRDefault="0074059D" w:rsidP="0074059D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4059D">
        <w:rPr>
          <w:rFonts w:ascii="Arial" w:hAnsi="Arial" w:cs="Arial"/>
          <w:sz w:val="20"/>
          <w:szCs w:val="20"/>
        </w:rPr>
        <w:t>they are certified as compliant with all the technical standards required for marketing in the European Union</w:t>
      </w:r>
      <w:r>
        <w:rPr>
          <w:rFonts w:ascii="Arial" w:hAnsi="Arial" w:cs="Arial"/>
          <w:sz w:val="20"/>
          <w:szCs w:val="20"/>
        </w:rPr>
        <w:t>;</w:t>
      </w:r>
    </w:p>
    <w:p w14:paraId="061AD0F8" w14:textId="77777777" w:rsidR="0074059D" w:rsidRPr="0074059D" w:rsidRDefault="0074059D" w:rsidP="0074059D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4059D">
        <w:rPr>
          <w:rFonts w:ascii="Arial" w:hAnsi="Arial" w:cs="Arial"/>
          <w:sz w:val="20"/>
          <w:szCs w:val="20"/>
        </w:rPr>
        <w:t>they continuously measure and record the active charging power of the vehicle;</w:t>
      </w:r>
    </w:p>
    <w:p w14:paraId="4DCF7EE1" w14:textId="39E680F4" w:rsidR="0074059D" w:rsidRPr="0074059D" w:rsidRDefault="0074059D" w:rsidP="0074059D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4059D">
        <w:rPr>
          <w:rFonts w:ascii="Arial" w:hAnsi="Arial" w:cs="Arial"/>
          <w:sz w:val="20"/>
          <w:szCs w:val="20"/>
        </w:rPr>
        <w:t>they can establish a permanent connection to the internet network</w:t>
      </w:r>
      <w:r>
        <w:rPr>
          <w:rFonts w:ascii="Arial" w:hAnsi="Arial" w:cs="Arial"/>
          <w:sz w:val="20"/>
          <w:szCs w:val="20"/>
        </w:rPr>
        <w:t>;</w:t>
      </w:r>
    </w:p>
    <w:p w14:paraId="472A3DFA" w14:textId="3370B036" w:rsidR="0074059D" w:rsidRDefault="0074059D" w:rsidP="0074059D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4059D">
        <w:rPr>
          <w:rFonts w:ascii="Arial" w:hAnsi="Arial" w:cs="Arial"/>
          <w:sz w:val="20"/>
          <w:szCs w:val="20"/>
        </w:rPr>
        <w:t>through this connection, they can communicate automatically with authorised external subjects (e.g. aggregator), on the basis of a suitable open protocol recognised at international level, in order to</w:t>
      </w:r>
      <w:r>
        <w:rPr>
          <w:rFonts w:ascii="Arial" w:hAnsi="Arial" w:cs="Arial"/>
          <w:sz w:val="20"/>
          <w:szCs w:val="20"/>
        </w:rPr>
        <w:t>:</w:t>
      </w:r>
      <w:r w:rsidR="001131BE" w:rsidRPr="0074059D">
        <w:rPr>
          <w:rFonts w:ascii="Arial" w:hAnsi="Arial" w:cs="Arial"/>
          <w:sz w:val="20"/>
          <w:szCs w:val="20"/>
        </w:rPr>
        <w:t xml:space="preserve"> </w:t>
      </w:r>
    </w:p>
    <w:p w14:paraId="4523E192" w14:textId="77777777" w:rsidR="0074059D" w:rsidRPr="0074059D" w:rsidRDefault="0074059D" w:rsidP="0074059D">
      <w:pPr>
        <w:pStyle w:val="Paragrafoelenco"/>
        <w:numPr>
          <w:ilvl w:val="1"/>
          <w:numId w:val="6"/>
        </w:numPr>
        <w:spacing w:before="120"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4059D">
        <w:rPr>
          <w:rFonts w:ascii="Arial" w:hAnsi="Arial" w:cs="Arial"/>
          <w:sz w:val="20"/>
          <w:szCs w:val="20"/>
        </w:rPr>
        <w:t>transmit on a regular basis the data referred to in point c) above;</w:t>
      </w:r>
    </w:p>
    <w:p w14:paraId="0C9165AD" w14:textId="77777777" w:rsidR="0074059D" w:rsidRPr="0074059D" w:rsidRDefault="0074059D" w:rsidP="0074059D">
      <w:pPr>
        <w:pStyle w:val="Paragrafoelenco"/>
        <w:numPr>
          <w:ilvl w:val="1"/>
          <w:numId w:val="6"/>
        </w:numPr>
        <w:spacing w:before="120"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4059D">
        <w:rPr>
          <w:rFonts w:ascii="Arial" w:hAnsi="Arial" w:cs="Arial"/>
          <w:sz w:val="20"/>
          <w:szCs w:val="20"/>
        </w:rPr>
        <w:t>receive and implement commands given in order to increase or reduce the maximum charging power of the vehicle.</w:t>
      </w:r>
    </w:p>
    <w:p w14:paraId="36CC6A25" w14:textId="14833A4E" w:rsidR="00DF6CD8" w:rsidRDefault="00DF6CD8" w:rsidP="00613FFB">
      <w:pPr>
        <w:pStyle w:val="Paragrafoelenco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607A9C" w14:textId="554C75F5" w:rsidR="00613FFB" w:rsidRDefault="00613FFB" w:rsidP="00613FFB">
      <w:pPr>
        <w:pStyle w:val="Paragrafoelenco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561630" w14:textId="77777777" w:rsidR="00613FFB" w:rsidRPr="00D8083E" w:rsidRDefault="00613FFB" w:rsidP="00613FFB">
      <w:pPr>
        <w:pStyle w:val="Paragrafoelenco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D2DBCB4" w14:textId="77777777" w:rsidR="00A3174B" w:rsidRPr="00D8083E" w:rsidRDefault="00A3174B" w:rsidP="001131BE">
      <w:pPr>
        <w:spacing w:before="120" w:after="0" w:line="240" w:lineRule="auto"/>
        <w:jc w:val="both"/>
        <w:rPr>
          <w:rFonts w:ascii="Arial" w:hAnsi="Arial" w:cs="Arial"/>
          <w:sz w:val="14"/>
          <w:szCs w:val="24"/>
        </w:rPr>
      </w:pPr>
    </w:p>
    <w:p w14:paraId="65CE10DA" w14:textId="78E01496" w:rsidR="0074059D" w:rsidRDefault="0074059D" w:rsidP="0074059D">
      <w:r>
        <w:t>Place</w:t>
      </w:r>
      <w:r w:rsidR="009079C0">
        <w:t>, dat</w:t>
      </w:r>
      <w:r>
        <w:t>e</w:t>
      </w:r>
      <w:r w:rsidR="009079C0">
        <w:t xml:space="preserve">      </w:t>
      </w:r>
      <w:r w:rsidR="009079C0">
        <w:tab/>
        <w:t xml:space="preserve">        </w:t>
      </w:r>
      <w:r w:rsidR="009079C0">
        <w:tab/>
        <w:t xml:space="preserve">        </w:t>
      </w:r>
      <w:r w:rsidR="009079C0">
        <w:tab/>
        <w:t xml:space="preserve">        </w:t>
      </w:r>
      <w:r w:rsidR="009079C0">
        <w:tab/>
        <w:t xml:space="preserve">        </w:t>
      </w:r>
      <w:r w:rsidR="009079C0">
        <w:tab/>
        <w:t xml:space="preserve">        </w:t>
      </w:r>
      <w:r w:rsidR="009079C0">
        <w:tab/>
        <w:t xml:space="preserve">    </w:t>
      </w:r>
      <w:r>
        <w:t xml:space="preserve">    </w:t>
      </w:r>
      <w:r>
        <w:tab/>
        <w:t xml:space="preserve">        </w:t>
      </w:r>
      <w:r>
        <w:tab/>
      </w:r>
      <w:r>
        <w:tab/>
      </w:r>
      <w:r>
        <w:tab/>
      </w:r>
      <w:r w:rsidRPr="0074059D">
        <w:t xml:space="preserve">Sincerely </w:t>
      </w:r>
    </w:p>
    <w:p w14:paraId="2EACFC8A" w14:textId="04961327" w:rsidR="009079C0" w:rsidRDefault="0074059D" w:rsidP="0074059D">
      <w:pPr>
        <w:spacing w:after="0"/>
      </w:pPr>
      <w:r>
        <w:t>…………….………….……………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…………….………….</w:t>
      </w:r>
      <w:r w:rsidR="009079C0">
        <w:t>………</w:t>
      </w:r>
      <w:r>
        <w:t>……….</w:t>
      </w:r>
      <w:r w:rsidR="009079C0">
        <w:t>……...….</w:t>
      </w:r>
    </w:p>
    <w:p w14:paraId="3D6107FC" w14:textId="4F99C6DA" w:rsidR="009079C0" w:rsidRDefault="009079C0" w:rsidP="0074059D">
      <w:pPr>
        <w:spacing w:after="0"/>
      </w:pPr>
      <w:r>
        <w:t xml:space="preserve">        </w:t>
      </w:r>
      <w:r>
        <w:tab/>
        <w:t xml:space="preserve">         </w:t>
      </w:r>
      <w:r>
        <w:tab/>
        <w:t xml:space="preserve">         </w:t>
      </w:r>
      <w:r>
        <w:tab/>
        <w:t xml:space="preserve">         </w:t>
      </w:r>
      <w:r>
        <w:tab/>
        <w:t xml:space="preserve">         </w:t>
      </w:r>
      <w:r>
        <w:tab/>
        <w:t xml:space="preserve">         </w:t>
      </w:r>
      <w:r>
        <w:tab/>
        <w:t xml:space="preserve">         </w:t>
      </w:r>
      <w:r>
        <w:tab/>
        <w:t xml:space="preserve">  </w:t>
      </w:r>
      <w:r w:rsidR="0074059D">
        <w:t xml:space="preserve">       </w:t>
      </w:r>
      <w:r w:rsidR="0074059D">
        <w:tab/>
        <w:t xml:space="preserve">         </w:t>
      </w:r>
      <w:r w:rsidR="0074059D">
        <w:tab/>
        <w:t xml:space="preserve">          </w:t>
      </w:r>
      <w:r>
        <w:t xml:space="preserve"> [</w:t>
      </w:r>
      <w:r w:rsidR="0074059D" w:rsidRPr="0074059D">
        <w:t>Name, Surname, Position</w:t>
      </w:r>
      <w:r>
        <w:t>]</w:t>
      </w:r>
      <w:r>
        <w:tab/>
      </w:r>
    </w:p>
    <w:p w14:paraId="02D302A7" w14:textId="09048F5D" w:rsidR="003B6175" w:rsidRDefault="003B6175"/>
    <w:p w14:paraId="4C787921" w14:textId="77777777" w:rsidR="003B6175" w:rsidRPr="003B6175" w:rsidRDefault="003B6175" w:rsidP="003B6175"/>
    <w:p w14:paraId="5AF2FCA5" w14:textId="77777777" w:rsidR="003B6175" w:rsidRPr="003B6175" w:rsidRDefault="003B6175" w:rsidP="003B6175"/>
    <w:p w14:paraId="6011C3D0" w14:textId="77777777" w:rsidR="003B6175" w:rsidRPr="003B6175" w:rsidRDefault="003B6175" w:rsidP="003B6175"/>
    <w:p w14:paraId="2063D89D" w14:textId="7A82E498" w:rsidR="003B6175" w:rsidRPr="00DA1C3E" w:rsidRDefault="003B6175" w:rsidP="005E3D60">
      <w:pPr>
        <w:tabs>
          <w:tab w:val="left" w:pos="4230"/>
        </w:tabs>
        <w:rPr>
          <w:rFonts w:ascii="Arial" w:hAnsi="Arial" w:cs="Arial"/>
          <w:color w:val="070806"/>
          <w:w w:val="105"/>
        </w:rPr>
      </w:pPr>
      <w:r>
        <w:tab/>
      </w:r>
    </w:p>
    <w:p w14:paraId="0AB85522" w14:textId="3081CA19" w:rsidR="00C1262E" w:rsidRPr="003B6175" w:rsidRDefault="00C1262E" w:rsidP="003B6175">
      <w:pPr>
        <w:tabs>
          <w:tab w:val="left" w:pos="4230"/>
        </w:tabs>
        <w:sectPr w:rsidR="00C1262E" w:rsidRPr="003B6175" w:rsidSect="00D8083E">
          <w:headerReference w:type="default" r:id="rId11"/>
          <w:footerReference w:type="default" r:id="rId12"/>
          <w:pgSz w:w="11906" w:h="16838"/>
          <w:pgMar w:top="0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text" w:horzAnchor="page" w:tblpX="744" w:tblpY="-49"/>
        <w:tblW w:w="0" w:type="auto"/>
        <w:tblLook w:val="04A0" w:firstRow="1" w:lastRow="0" w:firstColumn="1" w:lastColumn="0" w:noHBand="0" w:noVBand="1"/>
      </w:tblPr>
      <w:tblGrid>
        <w:gridCol w:w="2464"/>
        <w:gridCol w:w="3060"/>
        <w:gridCol w:w="2835"/>
        <w:gridCol w:w="4394"/>
      </w:tblGrid>
      <w:tr w:rsidR="00C1262E" w:rsidRPr="00DE287F" w14:paraId="5829F359" w14:textId="77777777" w:rsidTr="0074059D">
        <w:trPr>
          <w:trHeight w:val="341"/>
        </w:trPr>
        <w:tc>
          <w:tcPr>
            <w:tcW w:w="5524" w:type="dxa"/>
            <w:gridSpan w:val="2"/>
            <w:shd w:val="clear" w:color="auto" w:fill="1F3864" w:themeFill="accent5" w:themeFillShade="80"/>
            <w:vAlign w:val="center"/>
          </w:tcPr>
          <w:p w14:paraId="128F7CDF" w14:textId="2C7CC31E" w:rsidR="00C1262E" w:rsidRPr="00DE287F" w:rsidRDefault="0074059D" w:rsidP="00F459D7">
            <w:pPr>
              <w:pStyle w:val="Paragrafoelenco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Manufacturing Company (Brand Name)</w:t>
            </w:r>
          </w:p>
        </w:tc>
        <w:tc>
          <w:tcPr>
            <w:tcW w:w="7229" w:type="dxa"/>
            <w:gridSpan w:val="2"/>
            <w:vAlign w:val="center"/>
          </w:tcPr>
          <w:p w14:paraId="25B62804" w14:textId="3A70B7CD" w:rsidR="00C1262E" w:rsidRPr="00DE287F" w:rsidRDefault="00C1262E" w:rsidP="00F459D7">
            <w:pPr>
              <w:pStyle w:val="Paragrafoelenco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62E" w14:paraId="2E66F95B" w14:textId="77777777" w:rsidTr="0074059D">
        <w:tc>
          <w:tcPr>
            <w:tcW w:w="2464" w:type="dxa"/>
            <w:shd w:val="clear" w:color="auto" w:fill="1F3864" w:themeFill="accent5" w:themeFillShade="80"/>
          </w:tcPr>
          <w:p w14:paraId="5C698BA0" w14:textId="622E4281" w:rsidR="00C1262E" w:rsidRPr="00DE287F" w:rsidRDefault="0074059D" w:rsidP="00F459D7">
            <w:pPr>
              <w:pStyle w:val="Paragrafoelenco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59D"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3060" w:type="dxa"/>
            <w:vAlign w:val="center"/>
          </w:tcPr>
          <w:p w14:paraId="581E6159" w14:textId="0D7DA3CF" w:rsidR="00C1262E" w:rsidRDefault="00C1262E" w:rsidP="00F459D7">
            <w:pPr>
              <w:pStyle w:val="Paragrafoelenco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1F3864" w:themeFill="accent5" w:themeFillShade="80"/>
            <w:vAlign w:val="center"/>
          </w:tcPr>
          <w:p w14:paraId="20898693" w14:textId="4B83B923" w:rsidR="00C1262E" w:rsidRDefault="0074059D" w:rsidP="00F459D7">
            <w:pPr>
              <w:pStyle w:val="Paragrafoelenco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59D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(e-mail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14:paraId="56FC76D0" w14:textId="72F7EBCA" w:rsidR="00C1262E" w:rsidRDefault="00C1262E" w:rsidP="00F459D7">
            <w:pPr>
              <w:pStyle w:val="Paragrafoelenco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0CE5281" w14:textId="5138E898" w:rsidR="00C1262E" w:rsidRDefault="00C1262E"/>
    <w:p w14:paraId="4E7C1DD2" w14:textId="296E501F" w:rsidR="00C1262E" w:rsidRDefault="00C1262E" w:rsidP="00DE287F">
      <w:pPr>
        <w:ind w:left="284"/>
      </w:pPr>
    </w:p>
    <w:tbl>
      <w:tblPr>
        <w:tblpPr w:leftFromText="142" w:rightFromText="142" w:vertAnchor="page" w:horzAnchor="page" w:tblpX="715" w:tblpY="2521"/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276"/>
        <w:gridCol w:w="909"/>
        <w:gridCol w:w="816"/>
        <w:gridCol w:w="1141"/>
        <w:gridCol w:w="878"/>
        <w:gridCol w:w="816"/>
        <w:gridCol w:w="995"/>
        <w:gridCol w:w="1349"/>
        <w:gridCol w:w="853"/>
        <w:gridCol w:w="3404"/>
      </w:tblGrid>
      <w:tr w:rsidR="00F52A64" w:rsidRPr="00DE287F" w14:paraId="6A751E9D" w14:textId="77777777" w:rsidTr="00F52A64">
        <w:trPr>
          <w:trHeight w:val="1920"/>
        </w:trPr>
        <w:tc>
          <w:tcPr>
            <w:tcW w:w="846" w:type="dxa"/>
            <w:shd w:val="clear" w:color="auto" w:fill="1F3864" w:themeFill="accent5" w:themeFillShade="80"/>
            <w:vAlign w:val="center"/>
            <w:hideMark/>
          </w:tcPr>
          <w:p w14:paraId="2D5E5EF4" w14:textId="2E45632C" w:rsidR="00155525" w:rsidRPr="00E07932" w:rsidRDefault="0074059D" w:rsidP="0074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Model</w:t>
            </w:r>
          </w:p>
        </w:tc>
        <w:tc>
          <w:tcPr>
            <w:tcW w:w="1134" w:type="dxa"/>
            <w:shd w:val="clear" w:color="auto" w:fill="1F3864" w:themeFill="accent5" w:themeFillShade="80"/>
            <w:vAlign w:val="center"/>
            <w:hideMark/>
          </w:tcPr>
          <w:p w14:paraId="186D7821" w14:textId="048FDDC4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it-IT"/>
              </w:rPr>
            </w:pPr>
            <w:r w:rsidRPr="00E0793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</w:t>
            </w:r>
            <w:r w:rsid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ersion</w:t>
            </w:r>
          </w:p>
        </w:tc>
        <w:tc>
          <w:tcPr>
            <w:tcW w:w="1134" w:type="dxa"/>
            <w:shd w:val="clear" w:color="auto" w:fill="1F3864" w:themeFill="accent5" w:themeFillShade="80"/>
            <w:vAlign w:val="center"/>
            <w:hideMark/>
          </w:tcPr>
          <w:p w14:paraId="3AA65A63" w14:textId="723CE949" w:rsidR="00155525" w:rsidRPr="00E07932" w:rsidRDefault="0074059D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Model of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external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device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required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to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ensure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internet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connection</w:t>
            </w:r>
          </w:p>
        </w:tc>
        <w:tc>
          <w:tcPr>
            <w:tcW w:w="1276" w:type="dxa"/>
            <w:shd w:val="clear" w:color="auto" w:fill="1F3864" w:themeFill="accent5" w:themeFillShade="80"/>
            <w:vAlign w:val="center"/>
            <w:hideMark/>
          </w:tcPr>
          <w:p w14:paraId="1AE65DFC" w14:textId="318D88E3" w:rsidR="00155525" w:rsidRPr="00E07932" w:rsidRDefault="0074059D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it-IT"/>
              </w:rPr>
            </w:pPr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Device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equipped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with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dynamic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load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management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functionality</w:t>
            </w:r>
            <w:proofErr w:type="spellEnd"/>
          </w:p>
        </w:tc>
        <w:tc>
          <w:tcPr>
            <w:tcW w:w="1134" w:type="dxa"/>
            <w:shd w:val="clear" w:color="auto" w:fill="1F3864" w:themeFill="accent5" w:themeFillShade="80"/>
            <w:vAlign w:val="center"/>
            <w:hideMark/>
          </w:tcPr>
          <w:p w14:paraId="12B0541B" w14:textId="6C995FE0" w:rsidR="00155525" w:rsidRPr="00E07932" w:rsidRDefault="0074059D" w:rsidP="00155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Single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phase</w:t>
            </w:r>
            <w:proofErr w:type="spellEnd"/>
            <w:r w:rsidR="00155525" w:rsidRPr="00E0793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/ </w:t>
            </w:r>
          </w:p>
          <w:p w14:paraId="11975532" w14:textId="552E347E" w:rsidR="00155525" w:rsidRPr="00E07932" w:rsidRDefault="0074059D" w:rsidP="0074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Single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phase</w:t>
            </w:r>
            <w:proofErr w:type="spellEnd"/>
            <w:r w:rsidR="00155525" w:rsidRPr="00E0793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Three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phase</w:t>
            </w:r>
            <w:proofErr w:type="spellEnd"/>
          </w:p>
        </w:tc>
        <w:tc>
          <w:tcPr>
            <w:tcW w:w="574" w:type="dxa"/>
            <w:shd w:val="clear" w:color="auto" w:fill="1F3864" w:themeFill="accent5" w:themeFillShade="80"/>
            <w:vAlign w:val="center"/>
            <w:hideMark/>
          </w:tcPr>
          <w:p w14:paraId="75AC1A48" w14:textId="03BBAEE8" w:rsidR="00155525" w:rsidRPr="00E07932" w:rsidRDefault="0074059D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it-IT"/>
              </w:rPr>
            </w:pP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Number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of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charging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points</w:t>
            </w:r>
            <w:proofErr w:type="spellEnd"/>
          </w:p>
        </w:tc>
        <w:tc>
          <w:tcPr>
            <w:tcW w:w="1141" w:type="dxa"/>
            <w:shd w:val="clear" w:color="auto" w:fill="1F3864" w:themeFill="accent5" w:themeFillShade="80"/>
            <w:vAlign w:val="center"/>
            <w:hideMark/>
          </w:tcPr>
          <w:p w14:paraId="6679220F" w14:textId="0B399F61" w:rsidR="00155525" w:rsidRPr="00E07932" w:rsidRDefault="0074059D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it-IT"/>
              </w:rPr>
            </w:pP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Type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Socket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or Connector with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integrated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cable</w:t>
            </w:r>
            <w:proofErr w:type="spellEnd"/>
          </w:p>
        </w:tc>
        <w:tc>
          <w:tcPr>
            <w:tcW w:w="878" w:type="dxa"/>
            <w:shd w:val="clear" w:color="auto" w:fill="1F3864" w:themeFill="accent5" w:themeFillShade="80"/>
            <w:vAlign w:val="center"/>
            <w:hideMark/>
          </w:tcPr>
          <w:p w14:paraId="501C747D" w14:textId="740B5D95" w:rsidR="00155525" w:rsidRPr="00E07932" w:rsidRDefault="0074059D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it-IT"/>
              </w:rPr>
            </w:pPr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Maximum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Current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(A)</w:t>
            </w:r>
          </w:p>
        </w:tc>
        <w:tc>
          <w:tcPr>
            <w:tcW w:w="816" w:type="dxa"/>
            <w:shd w:val="clear" w:color="auto" w:fill="1F3864" w:themeFill="accent5" w:themeFillShade="80"/>
            <w:vAlign w:val="center"/>
            <w:hideMark/>
          </w:tcPr>
          <w:p w14:paraId="6EADAD7C" w14:textId="37863D0F" w:rsidR="00155525" w:rsidRPr="00E07932" w:rsidRDefault="0074059D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it-IT"/>
              </w:rPr>
            </w:pP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Rated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power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of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charging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device (kW)</w:t>
            </w:r>
          </w:p>
        </w:tc>
        <w:tc>
          <w:tcPr>
            <w:tcW w:w="996" w:type="dxa"/>
            <w:shd w:val="clear" w:color="auto" w:fill="1F3864" w:themeFill="accent5" w:themeFillShade="80"/>
            <w:vAlign w:val="center"/>
          </w:tcPr>
          <w:p w14:paraId="17E5523B" w14:textId="02EC4AF3" w:rsidR="00155525" w:rsidRPr="00E07932" w:rsidRDefault="0074059D" w:rsidP="00155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Type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of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internet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connection</w:t>
            </w:r>
          </w:p>
        </w:tc>
        <w:tc>
          <w:tcPr>
            <w:tcW w:w="1349" w:type="dxa"/>
            <w:shd w:val="clear" w:color="auto" w:fill="1F3864" w:themeFill="accent5" w:themeFillShade="80"/>
            <w:vAlign w:val="center"/>
          </w:tcPr>
          <w:p w14:paraId="53904F5D" w14:textId="5BA4C80C" w:rsidR="00155525" w:rsidRPr="00E07932" w:rsidRDefault="0074059D" w:rsidP="00155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Communication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Protocol</w:t>
            </w:r>
            <w:proofErr w:type="spellEnd"/>
          </w:p>
        </w:tc>
        <w:tc>
          <w:tcPr>
            <w:tcW w:w="869" w:type="dxa"/>
            <w:shd w:val="clear" w:color="auto" w:fill="1F3864" w:themeFill="accent5" w:themeFillShade="80"/>
            <w:vAlign w:val="center"/>
          </w:tcPr>
          <w:p w14:paraId="0753A0E9" w14:textId="5D994285" w:rsidR="00155525" w:rsidRPr="00E07932" w:rsidRDefault="0074059D" w:rsidP="00155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Time schedule for use in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different</w:t>
            </w:r>
            <w:proofErr w:type="spellEnd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time </w:t>
            </w:r>
            <w:proofErr w:type="spellStart"/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bands</w:t>
            </w:r>
            <w:proofErr w:type="spellEnd"/>
          </w:p>
        </w:tc>
        <w:tc>
          <w:tcPr>
            <w:tcW w:w="3404" w:type="dxa"/>
            <w:shd w:val="clear" w:color="auto" w:fill="1F3864" w:themeFill="accent5" w:themeFillShade="80"/>
            <w:vAlign w:val="center"/>
            <w:hideMark/>
          </w:tcPr>
          <w:p w14:paraId="2E50BD26" w14:textId="5D8E4D9C" w:rsidR="00155525" w:rsidRPr="00E07932" w:rsidRDefault="0074059D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it-IT"/>
              </w:rPr>
            </w:pPr>
            <w:r w:rsidRPr="007405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Link to the web page of the device</w:t>
            </w:r>
          </w:p>
        </w:tc>
      </w:tr>
      <w:tr w:rsidR="00F52A64" w:rsidRPr="00DE287F" w14:paraId="20D8CE4A" w14:textId="77777777" w:rsidTr="00F52A64">
        <w:trPr>
          <w:trHeight w:val="570"/>
        </w:trPr>
        <w:tc>
          <w:tcPr>
            <w:tcW w:w="846" w:type="dxa"/>
            <w:shd w:val="clear" w:color="auto" w:fill="auto"/>
            <w:vAlign w:val="center"/>
          </w:tcPr>
          <w:p w14:paraId="2A2455A3" w14:textId="2B74081E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F61792" w14:textId="5C57B2D2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F30F35" w14:textId="6DE098ED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9B55EB" w14:textId="1175C3AE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3C0745" w14:textId="0B4FDA48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FFFFFF" w:themeFill="background1"/>
            <w:noWrap/>
            <w:vAlign w:val="center"/>
          </w:tcPr>
          <w:p w14:paraId="47EF8EF3" w14:textId="1B78FB5D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4C4BD28C" w14:textId="00B42EED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13D92FA3" w14:textId="6FE35EAE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E052D7A" w14:textId="69BF6DC7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  <w:vAlign w:val="center"/>
          </w:tcPr>
          <w:p w14:paraId="77AE49B4" w14:textId="204748C5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  <w:vAlign w:val="center"/>
          </w:tcPr>
          <w:p w14:paraId="744E7AEB" w14:textId="358D6249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vAlign w:val="center"/>
          </w:tcPr>
          <w:p w14:paraId="01CE8562" w14:textId="4FC0E13B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14:paraId="6ADFA564" w14:textId="7DE18539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3AAC12C8" w14:textId="77777777" w:rsidTr="00F52A64">
        <w:trPr>
          <w:trHeight w:val="456"/>
        </w:trPr>
        <w:tc>
          <w:tcPr>
            <w:tcW w:w="846" w:type="dxa"/>
            <w:shd w:val="clear" w:color="auto" w:fill="auto"/>
            <w:noWrap/>
            <w:vAlign w:val="center"/>
          </w:tcPr>
          <w:p w14:paraId="386EB916" w14:textId="123B884E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BF506B" w14:textId="73FED4ED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7CE106" w14:textId="7F40CCD4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D1A050" w14:textId="788E1ECE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FFDD94" w14:textId="5D1E902E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7E4394E" w14:textId="443C6C96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59772433" w14:textId="159D07AE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4AB4A194" w14:textId="375010B0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EA77792" w14:textId="42AB0E4A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  <w:vAlign w:val="center"/>
          </w:tcPr>
          <w:p w14:paraId="49A2D67C" w14:textId="1D683AF8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  <w:vAlign w:val="center"/>
          </w:tcPr>
          <w:p w14:paraId="070B209A" w14:textId="7C16F285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vAlign w:val="center"/>
          </w:tcPr>
          <w:p w14:paraId="50EE6758" w14:textId="0481A155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14:paraId="64FF8C09" w14:textId="0C0059CC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4AD5C045" w14:textId="77777777" w:rsidTr="00F52A64">
        <w:trPr>
          <w:trHeight w:val="419"/>
        </w:trPr>
        <w:tc>
          <w:tcPr>
            <w:tcW w:w="846" w:type="dxa"/>
            <w:shd w:val="clear" w:color="auto" w:fill="auto"/>
            <w:noWrap/>
            <w:vAlign w:val="center"/>
          </w:tcPr>
          <w:p w14:paraId="76595081" w14:textId="760315E4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725A80" w14:textId="40898012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06C13B" w14:textId="215121C6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2FE162" w14:textId="2E76DEE1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E62420" w14:textId="46C92AAC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204A9F3" w14:textId="2E8887A9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37F8D6AC" w14:textId="6231E0C3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60506703" w14:textId="159076FF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78CD8D3" w14:textId="4CA94A33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  <w:vAlign w:val="center"/>
          </w:tcPr>
          <w:p w14:paraId="4166DE5C" w14:textId="10E8C3B9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  <w:vAlign w:val="center"/>
          </w:tcPr>
          <w:p w14:paraId="226D42BF" w14:textId="75A4743C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vAlign w:val="center"/>
          </w:tcPr>
          <w:p w14:paraId="54A64C43" w14:textId="47F0A2DB" w:rsidR="00155525" w:rsidRPr="00E07932" w:rsidRDefault="00155525" w:rsidP="00F5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14:paraId="0AC88CFF" w14:textId="1762E4CF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494A9FED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053DE24C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1F3F2C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C75259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AF189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F473A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346C44E7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389C1AAD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57B820A2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4DC8D31F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2C583829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4F6F45F3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7ADB58EF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4BEFCAF9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5A027364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4EE62F66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B52FE6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FB6E36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BFD793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BDE09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2D5DF7EB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08FCBDE7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630DFDFD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2AD5C02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653991ED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6CA0114E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53C4BFDE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3E017C1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770A2DDC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2B11B8E4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EEDC71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8BBE2F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0BD077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93255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0E1CBD33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7F930A97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470A447B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6FF205D0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32D5E251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52580AAD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169E731B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57B287A2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77794BBC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0930D83C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E425FA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91B9CB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916FA6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4F10C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6050269C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7DE612EC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7E70E94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4CB2719B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74BD2A49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180C30B4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26B5185F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0C74CA15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547BD54C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035B6FC6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DBB7CC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270824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7030A9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07863B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4BB5602C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0837508E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4D19FF86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796C8A66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54065946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129BB3C4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7A4C17CD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543A1D1D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512AB8EF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2DB2B6CD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1BA96B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3F4AA3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1EFDBE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F95A83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27120A11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7A18E3AC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27E331DA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51FC2F1E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52A87135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230BD9E5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18B2DF4A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212CDD1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20F55128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6F059325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EAE8FA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F8A673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164545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6C4A73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6970E435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2AEFBB91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49FB7C3F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4FDA5D2B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07352420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1CB78983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48232EAC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08C24C49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1C3FF1C1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7E372DB1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0C80D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67722A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938E20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C0256F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3B68FBED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45957C74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12D44150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73DA655D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1C6F8FAE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7EE7D974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1F8E2FC7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2CCBA9DB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479424CD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5C2A3F9F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D78DAD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631AA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02A60E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A926D9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244442C7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69C28E27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67D4616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59A9BA8E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5F66C961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05486862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45D9186C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348AB024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740A4961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1954B081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040B25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2C72D0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3D96BE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CCB031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4B90385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76CE5B10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65885F82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3BC4F13E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0D67AA66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5D00BA7C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7FFF000F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74B2378E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7EA54BC2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49AE05C0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1F65CD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913527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B0DE2D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84959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2032D5D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5942725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6529809E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043827C3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795A08B4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0E0CC952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1B93FFDF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17CBC084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F52A64" w:rsidRPr="00DE287F" w14:paraId="23FA01B9" w14:textId="77777777" w:rsidTr="00F52A64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</w:tcPr>
          <w:p w14:paraId="26586071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789868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7BA0F3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DA7BF2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D1BB71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14:paraId="2210D7A9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7B2E40BD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14:paraId="38768467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35C23311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6" w:type="dxa"/>
          </w:tcPr>
          <w:p w14:paraId="762DF03C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49" w:type="dxa"/>
          </w:tcPr>
          <w:p w14:paraId="5B661E90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</w:tcPr>
          <w:p w14:paraId="77AF6263" w14:textId="77777777" w:rsidR="00155525" w:rsidRPr="00E07932" w:rsidRDefault="00155525" w:rsidP="0015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</w:tcPr>
          <w:p w14:paraId="1E5E5545" w14:textId="77777777" w:rsidR="00155525" w:rsidRPr="00E07932" w:rsidRDefault="00155525" w:rsidP="0015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08047BB3" w14:textId="77777777" w:rsidR="00155525" w:rsidRDefault="00155525" w:rsidP="00155525">
      <w:pPr>
        <w:ind w:left="1134"/>
      </w:pPr>
    </w:p>
    <w:p w14:paraId="139CCF4E" w14:textId="289FE4BF" w:rsidR="00155525" w:rsidRDefault="00155525">
      <w:r>
        <w:br w:type="page"/>
      </w:r>
    </w:p>
    <w:p w14:paraId="31AB8112" w14:textId="183BF3F7" w:rsidR="00C1262E" w:rsidRDefault="0074059D" w:rsidP="00020C22">
      <w:pPr>
        <w:spacing w:after="120"/>
        <w:jc w:val="center"/>
      </w:pPr>
      <w:r>
        <w:lastRenderedPageBreak/>
        <w:t>FILLING INSTRUCTIONS</w:t>
      </w:r>
    </w:p>
    <w:tbl>
      <w:tblPr>
        <w:tblW w:w="15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8647"/>
        <w:gridCol w:w="2268"/>
      </w:tblGrid>
      <w:tr w:rsidR="0012387A" w:rsidRPr="0012387A" w14:paraId="35811F14" w14:textId="77777777" w:rsidTr="00ED74EC">
        <w:trPr>
          <w:trHeight w:val="3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D36FD9" w14:textId="51B9BF36" w:rsidR="0012387A" w:rsidRPr="0091435F" w:rsidRDefault="0074059D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Field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6B9D6" w14:textId="1E7FE5B3" w:rsidR="0012387A" w:rsidRPr="0091435F" w:rsidRDefault="0074059D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40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Description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4370F" w14:textId="33605EFB" w:rsidR="0012387A" w:rsidRPr="0091435F" w:rsidRDefault="0074059D" w:rsidP="00123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40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Admissible</w:t>
            </w:r>
            <w:proofErr w:type="spellEnd"/>
            <w:r w:rsidRPr="00740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0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Values</w:t>
            </w:r>
            <w:proofErr w:type="spellEnd"/>
          </w:p>
        </w:tc>
      </w:tr>
      <w:tr w:rsidR="0012387A" w:rsidRPr="0012387A" w14:paraId="1698CA40" w14:textId="77777777" w:rsidTr="00ED74EC">
        <w:trPr>
          <w:trHeight w:val="276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9219EF" w14:textId="3BB3E2E6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Manufacturer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D3B" w14:textId="087A563B" w:rsidR="0012387A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indicate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name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manufacturer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the charging device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8E3E" w14:textId="4EEF9493" w:rsidR="0012387A" w:rsidRPr="00020C22" w:rsidRDefault="0012387A" w:rsidP="0012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12387A" w:rsidRPr="0012387A" w14:paraId="355519B9" w14:textId="77777777" w:rsidTr="00ED74EC">
        <w:trPr>
          <w:trHeight w:val="276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E93B809" w14:textId="3B74E1F2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Manufacturer's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Website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39B8" w14:textId="4439EDE7" w:rsidR="0012387A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provide the link to the website of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manufacturer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charging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device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F27A" w14:textId="0AFE60F6" w:rsidR="0012387A" w:rsidRPr="00020C22" w:rsidRDefault="001C39BB" w:rsidP="0012387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it-IT"/>
              </w:rPr>
            </w:pPr>
            <w:r w:rsidRPr="00020C22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it-IT"/>
              </w:rPr>
              <w:t>web link</w:t>
            </w:r>
          </w:p>
        </w:tc>
      </w:tr>
      <w:tr w:rsidR="0012387A" w:rsidRPr="0012387A" w14:paraId="040000F6" w14:textId="77777777" w:rsidTr="00ED74EC">
        <w:trPr>
          <w:trHeight w:val="276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C89B29" w14:textId="1A67D53B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References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3C46" w14:textId="0EAC3ACC" w:rsidR="0012387A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provide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one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or more e-mail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contact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details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manufacturer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351B" w14:textId="0EEFDC0E" w:rsidR="0012387A" w:rsidRPr="00020C22" w:rsidRDefault="001C39BB" w:rsidP="0012387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it-IT"/>
              </w:rPr>
            </w:pPr>
            <w:r w:rsidRPr="00020C22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it-IT"/>
              </w:rPr>
              <w:t>e-mail</w:t>
            </w:r>
            <w:r w:rsidR="0074059D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it-IT"/>
              </w:rPr>
              <w:t xml:space="preserve"> </w:t>
            </w:r>
            <w:proofErr w:type="spellStart"/>
            <w:r w:rsidR="0074059D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it-IT"/>
              </w:rPr>
              <w:t>address</w:t>
            </w:r>
            <w:proofErr w:type="spellEnd"/>
          </w:p>
        </w:tc>
      </w:tr>
      <w:tr w:rsidR="0012387A" w:rsidRPr="0012387A" w14:paraId="25B97BB1" w14:textId="77777777" w:rsidTr="00ED74EC">
        <w:trPr>
          <w:trHeight w:val="583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F31A108" w14:textId="27960BF0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Model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434" w14:textId="4EAADE26" w:rsidR="0012387A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indicate the model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name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charging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device, i.e. a code or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trade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name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product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description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16DA" w14:textId="03C4764D" w:rsidR="0012387A" w:rsidRPr="00020C22" w:rsidRDefault="0074059D" w:rsidP="0098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Alphanumeric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string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max. 3</w:t>
            </w:r>
            <w:r w:rsidRPr="00740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0 </w:t>
            </w:r>
            <w:proofErr w:type="spellStart"/>
            <w:r w:rsidRPr="00740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characters</w:t>
            </w:r>
            <w:proofErr w:type="spellEnd"/>
          </w:p>
        </w:tc>
      </w:tr>
      <w:tr w:rsidR="0012387A" w:rsidRPr="0012387A" w14:paraId="448E75E2" w14:textId="77777777" w:rsidTr="00ED74EC">
        <w:trPr>
          <w:trHeight w:val="3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7CB0E9D" w14:textId="38306AF8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Version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AA8" w14:textId="5F41ECA9" w:rsidR="0012387A" w:rsidRPr="00020C22" w:rsidRDefault="00ED74EC" w:rsidP="00D96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Indicate the model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version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charging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device, i.e. a code or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trade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name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product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description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. Indicate " ALL "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if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versions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the model are suitable.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EE8" w14:textId="430CAA47" w:rsidR="0012387A" w:rsidRPr="00020C22" w:rsidRDefault="0074059D" w:rsidP="0012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Alphanumeric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string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max. 3</w:t>
            </w:r>
            <w:r w:rsidRPr="00740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0 </w:t>
            </w:r>
            <w:proofErr w:type="spellStart"/>
            <w:r w:rsidRPr="00740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characters</w:t>
            </w:r>
            <w:proofErr w:type="spellEnd"/>
          </w:p>
        </w:tc>
      </w:tr>
      <w:tr w:rsidR="0012387A" w:rsidRPr="0012387A" w14:paraId="7FD6CCE5" w14:textId="77777777" w:rsidTr="00ED74EC">
        <w:trPr>
          <w:trHeight w:val="5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84D4382" w14:textId="4E9652DF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Model of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any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external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device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required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to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ensure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Internet connection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4FD" w14:textId="17379592" w:rsidR="0012387A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OPTIONAL: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if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device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requires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additional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external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devices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order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to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have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internet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connection and to be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considered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suitable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for trial, </w:t>
            </w:r>
            <w:proofErr w:type="spellStart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please</w:t>
            </w:r>
            <w:proofErr w:type="spellEnd"/>
            <w:r w:rsidRPr="00ED74E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indicate the model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81AD" w14:textId="50BAC756" w:rsidR="0012387A" w:rsidRPr="00020C22" w:rsidRDefault="0074059D" w:rsidP="0012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Alphanumeric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string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max. 3</w:t>
            </w:r>
            <w:r w:rsidRPr="00740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0 </w:t>
            </w:r>
            <w:proofErr w:type="spellStart"/>
            <w:r w:rsidRPr="00740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characters</w:t>
            </w:r>
            <w:proofErr w:type="spellEnd"/>
          </w:p>
        </w:tc>
      </w:tr>
      <w:tr w:rsidR="0012387A" w:rsidRPr="0012387A" w14:paraId="5790104C" w14:textId="77777777" w:rsidTr="00ED74EC">
        <w:trPr>
          <w:trHeight w:val="7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E7F618D" w14:textId="5AA187B0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Device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equipped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with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dynamic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load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management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functionality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61E0" w14:textId="44697950" w:rsidR="0012387A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means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ability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device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to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regulate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recharge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according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to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residual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power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available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the point of delivery from the public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grid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(POD);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this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functionality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must be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available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locally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(i.e.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also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without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internet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connection) and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without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need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any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external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device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other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than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the POD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power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meter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if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any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8766" w14:textId="7A4BF686" w:rsidR="0012387A" w:rsidRPr="00020C22" w:rsidRDefault="0074059D" w:rsidP="0012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  <w:r w:rsidR="00615C3D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8C7BD9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;</w:t>
            </w:r>
            <w:r w:rsidR="0012387A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615C3D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</w:tr>
      <w:tr w:rsidR="0012387A" w:rsidRPr="0012387A" w14:paraId="0C749AE8" w14:textId="77777777" w:rsidTr="00ED74EC">
        <w:trPr>
          <w:trHeight w:val="276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CCE0EF2" w14:textId="5F767505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Single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phase</w:t>
            </w:r>
            <w:proofErr w:type="spellEnd"/>
            <w:r w:rsidR="0012387A" w:rsidRPr="00020C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/ </w:t>
            </w:r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Three-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phase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3DE" w14:textId="148638DC" w:rsidR="0012387A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indicate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type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electrical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system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device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can be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connected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C18D" w14:textId="2EBCE4C6" w:rsidR="00982BB4" w:rsidRPr="00020C22" w:rsidRDefault="0074059D" w:rsidP="00D96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40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Single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40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phase</w:t>
            </w:r>
            <w:proofErr w:type="spellEnd"/>
            <w:r w:rsidR="008C7BD9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;</w:t>
            </w:r>
            <w:r w:rsidR="0012387A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28D848FB" w14:textId="49DBB68C" w:rsidR="0012387A" w:rsidRPr="00020C22" w:rsidRDefault="0074059D" w:rsidP="0074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40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Single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40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phase</w:t>
            </w:r>
            <w:proofErr w:type="spellEnd"/>
            <w:r w:rsidRPr="00740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–Three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phase</w:t>
            </w:r>
            <w:proofErr w:type="spellEnd"/>
          </w:p>
        </w:tc>
      </w:tr>
      <w:tr w:rsidR="0012387A" w:rsidRPr="0012387A" w14:paraId="3EBD070B" w14:textId="77777777" w:rsidTr="00ED74EC">
        <w:trPr>
          <w:trHeight w:val="55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06761F6" w14:textId="4DC31A91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Number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charging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points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1699" w14:textId="291F7A28" w:rsidR="0012387A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indicate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number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charging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points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, i.e.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number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vehicles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that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can be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recharged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simultaneously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CBB7" w14:textId="1BFB6751" w:rsidR="0012387A" w:rsidRPr="00020C22" w:rsidRDefault="0012387A" w:rsidP="00D35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  <w:r w:rsidR="008C7BD9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982BB4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; </w:t>
            </w:r>
            <w:r w:rsidR="00D3552B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12387A" w:rsidRPr="0012387A" w14:paraId="017CFE22" w14:textId="77777777" w:rsidTr="00ED74EC">
        <w:trPr>
          <w:trHeight w:val="553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4C4097C" w14:textId="6CEF7ED6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Type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Socket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or Connector with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integrated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cable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7BF" w14:textId="16D0C305" w:rsidR="0012387A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indicate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type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connection (with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integrated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cable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) or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type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socket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.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presence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or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absence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a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cable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relevant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ADE" w14:textId="34B51A80" w:rsidR="0012387A" w:rsidRPr="00020C22" w:rsidRDefault="0012387A" w:rsidP="00982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T1</w:t>
            </w:r>
            <w:r w:rsidR="00982BB4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; T2;</w:t>
            </w:r>
            <w:r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T1 e T2</w:t>
            </w:r>
          </w:p>
        </w:tc>
      </w:tr>
      <w:tr w:rsidR="0012387A" w:rsidRPr="0012387A" w14:paraId="58FC2E7E" w14:textId="77777777" w:rsidTr="00ED74EC">
        <w:trPr>
          <w:trHeight w:val="276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32E1CC5" w14:textId="4E206262" w:rsidR="0012387A" w:rsidRPr="00020C22" w:rsidRDefault="00ED74EC" w:rsidP="00ED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Maximum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Current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(A)</w:t>
            </w:r>
            <w:r>
              <w:t xml:space="preserve">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70D0" w14:textId="67F4F2C5" w:rsidR="0012387A" w:rsidRPr="00020C22" w:rsidRDefault="00ED74EC" w:rsidP="00D01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indicate the maximum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current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that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can be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delivered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by a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charging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point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expressed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FDD" w14:textId="4FBF62E4" w:rsidR="0012387A" w:rsidRPr="00020C22" w:rsidRDefault="00ED74EC" w:rsidP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eg</w:t>
            </w:r>
            <w:proofErr w:type="spellEnd"/>
            <w:r w:rsidR="0012387A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 16</w:t>
            </w:r>
            <w:r w:rsidR="008C7BD9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12387A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; 32</w:t>
            </w:r>
            <w:r w:rsidR="00D01147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; </w:t>
            </w:r>
            <w:r w:rsidR="00982BB4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(≤ 32)</w:t>
            </w:r>
          </w:p>
        </w:tc>
      </w:tr>
      <w:tr w:rsidR="0012387A" w:rsidRPr="0012387A" w14:paraId="18D3A49C" w14:textId="77777777" w:rsidTr="00ED74EC">
        <w:trPr>
          <w:trHeight w:val="276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D907AD4" w14:textId="690367A2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Rated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power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charging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device (kW)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5CE" w14:textId="74EAD980" w:rsidR="0012387A" w:rsidRPr="00020C22" w:rsidRDefault="00ED74EC" w:rsidP="00D01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indicate the maximum power of the charging device, in 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8AB2" w14:textId="611AAD6A" w:rsidR="0012387A" w:rsidRPr="00020C22" w:rsidRDefault="00ED74EC" w:rsidP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eg</w:t>
            </w:r>
            <w:proofErr w:type="spellEnd"/>
            <w:r w:rsidR="0012387A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. </w:t>
            </w:r>
            <w:r w:rsidR="008C7BD9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7,4</w:t>
            </w:r>
            <w:r w:rsidR="00D01147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; 11 ; </w:t>
            </w:r>
            <w:r w:rsidR="00982BB4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(≤ 22)</w:t>
            </w:r>
          </w:p>
        </w:tc>
      </w:tr>
      <w:tr w:rsidR="0012387A" w:rsidRPr="00E07932" w14:paraId="1DE107D4" w14:textId="77777777" w:rsidTr="00ED74EC">
        <w:trPr>
          <w:trHeight w:val="953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A5EB543" w14:textId="2D548102" w:rsidR="0012387A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Type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of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internet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connection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21EC" w14:textId="640A30BE" w:rsidR="00ED74EC" w:rsidRPr="00ED74EC" w:rsidRDefault="00ED74EC" w:rsidP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indicate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type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Internet </w:t>
            </w:r>
            <w:proofErr w:type="gram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connection: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proofErr w:type="gram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       Indicate SIM in case of GSM, GPRS, 3G, 4G, LTE, ...</w:t>
            </w:r>
          </w:p>
          <w:p w14:paraId="6E5C94D8" w14:textId="61082E6D" w:rsidR="0012387A" w:rsidRPr="00020C22" w:rsidRDefault="00ED74EC" w:rsidP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Indicate Ethernet or Wi-Fi in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cases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 connection (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wired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or wireless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respectively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) to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customer's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modem/router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required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0393" w14:textId="0946EA19" w:rsidR="0012387A" w:rsidRPr="00020C22" w:rsidRDefault="0012387A" w:rsidP="0012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</w:pPr>
            <w:r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Et</w:t>
            </w:r>
            <w:r w:rsidR="002A0485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h</w:t>
            </w:r>
            <w:r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ernet, Wi</w:t>
            </w:r>
            <w:r w:rsidR="002A0485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-</w:t>
            </w:r>
            <w:r w:rsidR="00615C3D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Fi</w:t>
            </w:r>
            <w:r w:rsidR="00EA5676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, SIM</w:t>
            </w:r>
            <w:r w:rsidR="00615C3D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 xml:space="preserve">; </w:t>
            </w:r>
            <w:proofErr w:type="spellStart"/>
            <w:r w:rsidR="00615C3D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Ethernet+Wi-Fi</w:t>
            </w:r>
            <w:proofErr w:type="spellEnd"/>
            <w:r w:rsidR="00615C3D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 xml:space="preserve">; </w:t>
            </w:r>
            <w:proofErr w:type="spellStart"/>
            <w:r w:rsidR="00615C3D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Ethernet+SIM</w:t>
            </w:r>
            <w:proofErr w:type="spellEnd"/>
            <w:r w:rsidR="00615C3D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 xml:space="preserve">; </w:t>
            </w:r>
            <w:proofErr w:type="spellStart"/>
            <w:r w:rsidR="00615C3D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Wi-Fi+SIM</w:t>
            </w:r>
            <w:proofErr w:type="spellEnd"/>
            <w:r w:rsidR="00615C3D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 xml:space="preserve">; </w:t>
            </w:r>
            <w:proofErr w:type="spellStart"/>
            <w:r w:rsidR="00615C3D"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Ethernet+Wi-Fi+SIM</w:t>
            </w:r>
            <w:proofErr w:type="spellEnd"/>
          </w:p>
        </w:tc>
      </w:tr>
      <w:tr w:rsidR="00D968E7" w:rsidRPr="00E40D71" w14:paraId="4869672D" w14:textId="77777777" w:rsidTr="00ED74EC">
        <w:trPr>
          <w:trHeight w:val="5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14:paraId="1F3F1B50" w14:textId="1219845F" w:rsidR="00D968E7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Communication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Protocol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7D84" w14:textId="55A95C79" w:rsidR="00D968E7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indicate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which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type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open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communication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protocol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can be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used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by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device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to communicate via internet with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third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parties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064B" w14:textId="21629AF6" w:rsidR="00D968E7" w:rsidRPr="00020C22" w:rsidRDefault="00D968E7" w:rsidP="0012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proofErr w:type="gramStart"/>
            <w:r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es</w:t>
            </w:r>
            <w:proofErr w:type="spellEnd"/>
            <w:proofErr w:type="gramEnd"/>
            <w:r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  <w:t>. OCCP 1.5, OCPP 1.6, OCPP 2.0</w:t>
            </w:r>
          </w:p>
        </w:tc>
      </w:tr>
      <w:tr w:rsidR="00D968E7" w:rsidRPr="00E40D71" w14:paraId="7C4A2775" w14:textId="77777777" w:rsidTr="00ED74EC">
        <w:trPr>
          <w:trHeight w:val="55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14:paraId="4DF230C7" w14:textId="64D66EE2" w:rsidR="00D968E7" w:rsidRPr="00020C22" w:rsidRDefault="00ED74EC" w:rsidP="00D96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Time schedule for use in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different</w:t>
            </w:r>
            <w:proofErr w:type="spellEnd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time </w:t>
            </w:r>
            <w:proofErr w:type="spellStart"/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bands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1C35" w14:textId="2FD712F8" w:rsidR="00D968E7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indicate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whether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device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allows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you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to set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automatic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modification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of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absorbed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power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according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to the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daily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weekly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schedule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F5E5" w14:textId="11B920F2" w:rsidR="00D968E7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  <w:r w:rsidRPr="00020C2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; No</w:t>
            </w:r>
          </w:p>
        </w:tc>
      </w:tr>
      <w:tr w:rsidR="00D968E7" w:rsidRPr="00E40D71" w14:paraId="0DFECF54" w14:textId="77777777" w:rsidTr="00ED74EC">
        <w:trPr>
          <w:trHeight w:val="42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14:paraId="3481E7B6" w14:textId="15971FCF" w:rsidR="00D968E7" w:rsidRPr="00020C22" w:rsidRDefault="00ED74EC" w:rsidP="00123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D7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Link to the web page of the device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0209" w14:textId="6EBDBBDC" w:rsidR="00D968E7" w:rsidRPr="00020C22" w:rsidRDefault="00ED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if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available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provide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the link to the website page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containing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technical</w:t>
            </w:r>
            <w:proofErr w:type="spellEnd"/>
            <w:r w:rsidRPr="00ED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data of the device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1A10" w14:textId="6574FE7A" w:rsidR="00D968E7" w:rsidRPr="00020C22" w:rsidRDefault="00D968E7" w:rsidP="0012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it-IT"/>
              </w:rPr>
            </w:pPr>
            <w:r w:rsidRPr="00020C22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it-IT"/>
              </w:rPr>
              <w:t>web link</w:t>
            </w:r>
          </w:p>
        </w:tc>
      </w:tr>
    </w:tbl>
    <w:p w14:paraId="5B73384E" w14:textId="02E41A5C" w:rsidR="00020C22" w:rsidRPr="00020C22" w:rsidRDefault="00020C22" w:rsidP="00020C22">
      <w:pPr>
        <w:tabs>
          <w:tab w:val="left" w:pos="363"/>
          <w:tab w:val="right" w:pos="15704"/>
        </w:tabs>
        <w:spacing w:before="120"/>
        <w:rPr>
          <w:rFonts w:ascii="Arial" w:hAnsi="Arial" w:cs="Arial"/>
          <w:sz w:val="16"/>
          <w:szCs w:val="16"/>
          <w:lang w:val="en-GB"/>
        </w:rPr>
      </w:pPr>
      <w:r>
        <w:rPr>
          <w:lang w:val="en-GB"/>
        </w:rPr>
        <w:tab/>
      </w:r>
      <w:r w:rsidRPr="00020C22">
        <w:rPr>
          <w:rFonts w:ascii="Arial" w:hAnsi="Arial" w:cs="Arial"/>
          <w:sz w:val="16"/>
          <w:szCs w:val="16"/>
          <w:lang w:val="en-GB"/>
        </w:rPr>
        <w:tab/>
      </w:r>
    </w:p>
    <w:p w14:paraId="630BAC0E" w14:textId="77777777" w:rsidR="005E3D60" w:rsidRPr="00020C22" w:rsidRDefault="005E3D60" w:rsidP="00020C22">
      <w:pPr>
        <w:rPr>
          <w:lang w:val="en-GB"/>
        </w:rPr>
        <w:sectPr w:rsidR="005E3D60" w:rsidRPr="00020C22" w:rsidSect="0091435F">
          <w:pgSz w:w="16838" w:h="11906" w:orient="landscape"/>
          <w:pgMar w:top="1134" w:right="1134" w:bottom="1134" w:left="0" w:header="708" w:footer="708" w:gutter="0"/>
          <w:cols w:space="708"/>
          <w:docGrid w:linePitch="360"/>
        </w:sectPr>
      </w:pPr>
    </w:p>
    <w:p w14:paraId="658D6336" w14:textId="77777777" w:rsidR="005E3D60" w:rsidRPr="00DA1C3E" w:rsidRDefault="005E3D60" w:rsidP="005E3D60">
      <w:pPr>
        <w:pStyle w:val="Titolo1"/>
        <w:spacing w:before="203"/>
        <w:jc w:val="center"/>
        <w:rPr>
          <w:rFonts w:ascii="Arial" w:hAnsi="Arial" w:cs="Arial"/>
          <w:b/>
          <w:sz w:val="16"/>
          <w:szCs w:val="16"/>
        </w:rPr>
      </w:pPr>
      <w:r w:rsidRPr="00DA1C3E">
        <w:rPr>
          <w:rFonts w:ascii="Arial" w:hAnsi="Arial" w:cs="Arial"/>
          <w:b/>
          <w:color w:val="1B1619"/>
          <w:w w:val="110"/>
          <w:sz w:val="16"/>
          <w:szCs w:val="16"/>
        </w:rPr>
        <w:lastRenderedPageBreak/>
        <w:t>PRIVACY</w:t>
      </w:r>
    </w:p>
    <w:p w14:paraId="7C24018E" w14:textId="77777777" w:rsidR="005E3D60" w:rsidRPr="00DA1C3E" w:rsidRDefault="005E3D60" w:rsidP="005E3D60">
      <w:pPr>
        <w:spacing w:line="235" w:lineRule="auto"/>
        <w:ind w:right="-1"/>
        <w:jc w:val="both"/>
        <w:rPr>
          <w:rFonts w:ascii="Arial" w:hAnsi="Arial" w:cs="Arial"/>
          <w:b/>
          <w:color w:val="070806"/>
          <w:sz w:val="16"/>
          <w:szCs w:val="16"/>
        </w:rPr>
      </w:pPr>
    </w:p>
    <w:p w14:paraId="0C5C96DB" w14:textId="77777777" w:rsidR="005E3D60" w:rsidRPr="00DA1C3E" w:rsidRDefault="005E3D60" w:rsidP="005E3D60">
      <w:pPr>
        <w:pStyle w:val="Corpotesto"/>
        <w:spacing w:before="7"/>
        <w:rPr>
          <w:rFonts w:ascii="Arial" w:hAnsi="Arial" w:cs="Arial"/>
        </w:rPr>
      </w:pPr>
    </w:p>
    <w:p w14:paraId="5714032F" w14:textId="7B71796C" w:rsidR="005E3D60" w:rsidRPr="00DA1C3E" w:rsidRDefault="00966F82" w:rsidP="005E3D60">
      <w:pPr>
        <w:ind w:left="74"/>
        <w:jc w:val="center"/>
        <w:rPr>
          <w:rFonts w:ascii="Arial" w:hAnsi="Arial" w:cs="Arial"/>
          <w:b/>
          <w:sz w:val="16"/>
          <w:szCs w:val="16"/>
        </w:rPr>
      </w:pPr>
      <w:r w:rsidRPr="00966F82">
        <w:rPr>
          <w:rFonts w:ascii="Arial" w:hAnsi="Arial" w:cs="Arial"/>
          <w:b/>
          <w:color w:val="070806"/>
          <w:w w:val="105"/>
          <w:sz w:val="16"/>
          <w:szCs w:val="16"/>
        </w:rPr>
        <w:t xml:space="preserve">Information </w:t>
      </w:r>
      <w:proofErr w:type="spellStart"/>
      <w:r w:rsidRPr="00966F82">
        <w:rPr>
          <w:rFonts w:ascii="Arial" w:hAnsi="Arial" w:cs="Arial"/>
          <w:b/>
          <w:color w:val="070806"/>
          <w:w w:val="105"/>
          <w:sz w:val="16"/>
          <w:szCs w:val="16"/>
        </w:rPr>
        <w:t>pursuant</w:t>
      </w:r>
      <w:proofErr w:type="spellEnd"/>
      <w:r w:rsidRPr="00966F82">
        <w:rPr>
          <w:rFonts w:ascii="Arial" w:hAnsi="Arial" w:cs="Arial"/>
          <w:b/>
          <w:color w:val="070806"/>
          <w:w w:val="105"/>
          <w:sz w:val="16"/>
          <w:szCs w:val="16"/>
        </w:rPr>
        <w:t xml:space="preserve"> to </w:t>
      </w:r>
      <w:proofErr w:type="spellStart"/>
      <w:r w:rsidRPr="00966F82">
        <w:rPr>
          <w:rFonts w:ascii="Arial" w:hAnsi="Arial" w:cs="Arial"/>
          <w:b/>
          <w:color w:val="070806"/>
          <w:w w:val="105"/>
          <w:sz w:val="16"/>
          <w:szCs w:val="16"/>
        </w:rPr>
        <w:t>Article</w:t>
      </w:r>
      <w:proofErr w:type="spellEnd"/>
      <w:r w:rsidRPr="00966F82">
        <w:rPr>
          <w:rFonts w:ascii="Arial" w:hAnsi="Arial" w:cs="Arial"/>
          <w:b/>
          <w:color w:val="070806"/>
          <w:w w:val="105"/>
          <w:sz w:val="16"/>
          <w:szCs w:val="16"/>
        </w:rPr>
        <w:t xml:space="preserve"> 13 of EU </w:t>
      </w:r>
      <w:proofErr w:type="spellStart"/>
      <w:r w:rsidRPr="00966F82">
        <w:rPr>
          <w:rFonts w:ascii="Arial" w:hAnsi="Arial" w:cs="Arial"/>
          <w:b/>
          <w:color w:val="070806"/>
          <w:w w:val="105"/>
          <w:sz w:val="16"/>
          <w:szCs w:val="16"/>
        </w:rPr>
        <w:t>Regulation</w:t>
      </w:r>
      <w:proofErr w:type="spellEnd"/>
      <w:r w:rsidRPr="00966F82">
        <w:rPr>
          <w:rFonts w:ascii="Arial" w:hAnsi="Arial" w:cs="Arial"/>
          <w:b/>
          <w:color w:val="070806"/>
          <w:w w:val="105"/>
          <w:sz w:val="16"/>
          <w:szCs w:val="16"/>
        </w:rPr>
        <w:t xml:space="preserve"> 2016/679 (GDPR</w:t>
      </w:r>
      <w:r w:rsidR="005E3D60" w:rsidRPr="00DA1C3E">
        <w:rPr>
          <w:rFonts w:ascii="Arial" w:hAnsi="Arial" w:cs="Arial"/>
          <w:b/>
          <w:color w:val="070806"/>
          <w:w w:val="105"/>
          <w:sz w:val="16"/>
          <w:szCs w:val="16"/>
        </w:rPr>
        <w:t>)</w:t>
      </w:r>
    </w:p>
    <w:p w14:paraId="480C67B9" w14:textId="358044D3" w:rsidR="005E3D60" w:rsidRDefault="00966F82" w:rsidP="005E3D60">
      <w:pPr>
        <w:pStyle w:val="Corpotesto"/>
        <w:tabs>
          <w:tab w:val="left" w:pos="9639"/>
        </w:tabs>
        <w:ind w:right="-1"/>
        <w:jc w:val="both"/>
        <w:rPr>
          <w:rFonts w:ascii="Arial" w:hAnsi="Arial" w:cs="Arial"/>
          <w:color w:val="070806"/>
          <w:w w:val="105"/>
        </w:rPr>
      </w:pPr>
      <w:proofErr w:type="spellStart"/>
      <w:r w:rsidRPr="00966F82">
        <w:rPr>
          <w:rFonts w:ascii="Arial" w:hAnsi="Arial" w:cs="Arial"/>
          <w:color w:val="070806"/>
          <w:w w:val="105"/>
        </w:rPr>
        <w:t>Pursuant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and for the </w:t>
      </w:r>
      <w:proofErr w:type="spellStart"/>
      <w:r w:rsidRPr="00966F82">
        <w:rPr>
          <w:rFonts w:ascii="Arial" w:hAnsi="Arial" w:cs="Arial"/>
          <w:color w:val="070806"/>
          <w:w w:val="105"/>
        </w:rPr>
        <w:t>purposes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the </w:t>
      </w:r>
      <w:proofErr w:type="spellStart"/>
      <w:r w:rsidRPr="00966F82">
        <w:rPr>
          <w:rFonts w:ascii="Arial" w:hAnsi="Arial" w:cs="Arial"/>
          <w:color w:val="070806"/>
          <w:w w:val="105"/>
        </w:rPr>
        <w:t>provisions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Article 13 of Reg. (EU) 2016/679 of the </w:t>
      </w:r>
      <w:proofErr w:type="spellStart"/>
      <w:r w:rsidRPr="00966F82">
        <w:rPr>
          <w:rFonts w:ascii="Arial" w:hAnsi="Arial" w:cs="Arial"/>
          <w:color w:val="070806"/>
          <w:w w:val="105"/>
        </w:rPr>
        <w:t>European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Parliament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and of the </w:t>
      </w:r>
      <w:proofErr w:type="spellStart"/>
      <w:r w:rsidRPr="00966F82">
        <w:rPr>
          <w:rFonts w:ascii="Arial" w:hAnsi="Arial" w:cs="Arial"/>
          <w:color w:val="070806"/>
          <w:w w:val="105"/>
        </w:rPr>
        <w:t>Council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on the </w:t>
      </w:r>
      <w:proofErr w:type="spellStart"/>
      <w:r w:rsidRPr="00966F82">
        <w:rPr>
          <w:rFonts w:ascii="Arial" w:hAnsi="Arial" w:cs="Arial"/>
          <w:color w:val="070806"/>
          <w:w w:val="105"/>
        </w:rPr>
        <w:t>protection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</w:t>
      </w:r>
      <w:proofErr w:type="spellStart"/>
      <w:r w:rsidRPr="00966F82">
        <w:rPr>
          <w:rFonts w:ascii="Arial" w:hAnsi="Arial" w:cs="Arial"/>
          <w:color w:val="070806"/>
          <w:w w:val="105"/>
        </w:rPr>
        <w:t>natural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persons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with </w:t>
      </w:r>
      <w:proofErr w:type="spellStart"/>
      <w:r w:rsidRPr="00966F82">
        <w:rPr>
          <w:rFonts w:ascii="Arial" w:hAnsi="Arial" w:cs="Arial"/>
          <w:color w:val="070806"/>
          <w:w w:val="105"/>
        </w:rPr>
        <w:t>regard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the processing of personal data and on the free </w:t>
      </w:r>
      <w:proofErr w:type="spellStart"/>
      <w:r w:rsidRPr="00966F82">
        <w:rPr>
          <w:rFonts w:ascii="Arial" w:hAnsi="Arial" w:cs="Arial"/>
          <w:color w:val="070806"/>
          <w:w w:val="105"/>
        </w:rPr>
        <w:t>movement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</w:t>
      </w:r>
      <w:proofErr w:type="spellStart"/>
      <w:r w:rsidRPr="00966F82">
        <w:rPr>
          <w:rFonts w:ascii="Arial" w:hAnsi="Arial" w:cs="Arial"/>
          <w:color w:val="070806"/>
          <w:w w:val="105"/>
        </w:rPr>
        <w:t>such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data (</w:t>
      </w:r>
      <w:proofErr w:type="spellStart"/>
      <w:r w:rsidRPr="00966F82">
        <w:rPr>
          <w:rFonts w:ascii="Arial" w:hAnsi="Arial" w:cs="Arial"/>
          <w:color w:val="070806"/>
          <w:w w:val="105"/>
        </w:rPr>
        <w:t>hereinafter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GDPR), the GSE </w:t>
      </w:r>
      <w:proofErr w:type="spellStart"/>
      <w:r w:rsidRPr="00966F82">
        <w:rPr>
          <w:rFonts w:ascii="Arial" w:hAnsi="Arial" w:cs="Arial"/>
          <w:color w:val="070806"/>
          <w:w w:val="105"/>
        </w:rPr>
        <w:t>would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like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</w:t>
      </w:r>
      <w:proofErr w:type="spellStart"/>
      <w:r w:rsidRPr="00966F82">
        <w:rPr>
          <w:rFonts w:ascii="Arial" w:hAnsi="Arial" w:cs="Arial"/>
          <w:color w:val="070806"/>
          <w:w w:val="105"/>
        </w:rPr>
        <w:t>inform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you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about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  <w:w w:val="105"/>
        </w:rPr>
        <w:t>methods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processing of </w:t>
      </w:r>
      <w:proofErr w:type="spellStart"/>
      <w:r w:rsidRPr="00966F82">
        <w:rPr>
          <w:rFonts w:ascii="Arial" w:hAnsi="Arial" w:cs="Arial"/>
          <w:color w:val="070806"/>
          <w:w w:val="105"/>
        </w:rPr>
        <w:t>your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personal data, in relation to the performance of the </w:t>
      </w:r>
      <w:proofErr w:type="spellStart"/>
      <w:r w:rsidRPr="00966F82">
        <w:rPr>
          <w:rFonts w:ascii="Arial" w:hAnsi="Arial" w:cs="Arial"/>
          <w:color w:val="070806"/>
          <w:w w:val="105"/>
        </w:rPr>
        <w:t>services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provided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by the Company for the </w:t>
      </w:r>
      <w:proofErr w:type="spellStart"/>
      <w:r w:rsidRPr="00966F82">
        <w:rPr>
          <w:rFonts w:ascii="Arial" w:hAnsi="Arial" w:cs="Arial"/>
          <w:color w:val="070806"/>
          <w:w w:val="105"/>
        </w:rPr>
        <w:t>activities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referred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in Resolution 541/2020/R/EEL of 15 December 2020.</w:t>
      </w:r>
      <w:r>
        <w:rPr>
          <w:rFonts w:ascii="Arial" w:hAnsi="Arial" w:cs="Arial"/>
          <w:color w:val="070806"/>
          <w:w w:val="105"/>
        </w:rPr>
        <w:t xml:space="preserve"> </w:t>
      </w:r>
    </w:p>
    <w:p w14:paraId="14DD241A" w14:textId="77777777" w:rsidR="00966F82" w:rsidRDefault="00966F82" w:rsidP="005E3D60">
      <w:pPr>
        <w:pStyle w:val="Corpotesto"/>
        <w:tabs>
          <w:tab w:val="left" w:pos="9639"/>
        </w:tabs>
        <w:ind w:right="-1"/>
        <w:jc w:val="both"/>
        <w:rPr>
          <w:rFonts w:ascii="Arial" w:hAnsi="Arial" w:cs="Arial"/>
          <w:color w:val="070806"/>
          <w:w w:val="105"/>
        </w:rPr>
      </w:pPr>
    </w:p>
    <w:p w14:paraId="0D701011" w14:textId="16D4EE4C" w:rsidR="00966F82" w:rsidRDefault="00966F82" w:rsidP="005E3D60">
      <w:pPr>
        <w:pStyle w:val="Corpotesto"/>
        <w:tabs>
          <w:tab w:val="left" w:pos="9639"/>
        </w:tabs>
        <w:ind w:right="-1"/>
        <w:jc w:val="both"/>
        <w:rPr>
          <w:rFonts w:ascii="Arial" w:hAnsi="Arial" w:cs="Arial"/>
          <w:color w:val="070806"/>
          <w:w w:val="105"/>
        </w:rPr>
      </w:pPr>
      <w:r w:rsidRPr="00966F82">
        <w:rPr>
          <w:rFonts w:ascii="Arial" w:hAnsi="Arial" w:cs="Arial"/>
          <w:color w:val="070806"/>
          <w:w w:val="105"/>
        </w:rPr>
        <w:t xml:space="preserve">In order to monitor the </w:t>
      </w:r>
      <w:proofErr w:type="spellStart"/>
      <w:r w:rsidRPr="00966F82">
        <w:rPr>
          <w:rFonts w:ascii="Arial" w:hAnsi="Arial" w:cs="Arial"/>
          <w:color w:val="070806"/>
          <w:w w:val="105"/>
        </w:rPr>
        <w:t>development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</w:t>
      </w:r>
      <w:proofErr w:type="spellStart"/>
      <w:r w:rsidRPr="00966F82">
        <w:rPr>
          <w:rFonts w:ascii="Arial" w:hAnsi="Arial" w:cs="Arial"/>
          <w:color w:val="070806"/>
          <w:w w:val="105"/>
        </w:rPr>
        <w:t>installations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and </w:t>
      </w:r>
      <w:proofErr w:type="spellStart"/>
      <w:r w:rsidRPr="00966F82">
        <w:rPr>
          <w:rFonts w:ascii="Arial" w:hAnsi="Arial" w:cs="Arial"/>
          <w:color w:val="070806"/>
          <w:w w:val="105"/>
        </w:rPr>
        <w:t>proceed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the </w:t>
      </w:r>
      <w:proofErr w:type="spellStart"/>
      <w:r w:rsidRPr="00966F82">
        <w:rPr>
          <w:rFonts w:ascii="Arial" w:hAnsi="Arial" w:cs="Arial"/>
          <w:color w:val="070806"/>
          <w:w w:val="105"/>
        </w:rPr>
        <w:t>statistical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surveys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on the </w:t>
      </w:r>
      <w:proofErr w:type="spellStart"/>
      <w:r w:rsidRPr="00966F82">
        <w:rPr>
          <w:rFonts w:ascii="Arial" w:hAnsi="Arial" w:cs="Arial"/>
          <w:color w:val="070806"/>
          <w:w w:val="105"/>
        </w:rPr>
        <w:t>increase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</w:t>
      </w:r>
      <w:proofErr w:type="spellStart"/>
      <w:r w:rsidRPr="00966F82">
        <w:rPr>
          <w:rFonts w:ascii="Arial" w:hAnsi="Arial" w:cs="Arial"/>
          <w:color w:val="070806"/>
          <w:w w:val="105"/>
        </w:rPr>
        <w:t>electric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mobility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on the </w:t>
      </w:r>
      <w:proofErr w:type="spellStart"/>
      <w:r w:rsidRPr="00966F82">
        <w:rPr>
          <w:rFonts w:ascii="Arial" w:hAnsi="Arial" w:cs="Arial"/>
          <w:color w:val="070806"/>
          <w:w w:val="105"/>
        </w:rPr>
        <w:t>national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territory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the GSE, </w:t>
      </w:r>
      <w:proofErr w:type="spellStart"/>
      <w:r w:rsidRPr="00966F82">
        <w:rPr>
          <w:rFonts w:ascii="Arial" w:hAnsi="Arial" w:cs="Arial"/>
          <w:color w:val="070806"/>
          <w:w w:val="105"/>
        </w:rPr>
        <w:t>pursuant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the </w:t>
      </w:r>
      <w:proofErr w:type="spellStart"/>
      <w:r w:rsidRPr="00966F82">
        <w:rPr>
          <w:rFonts w:ascii="Arial" w:hAnsi="Arial" w:cs="Arial"/>
          <w:color w:val="070806"/>
          <w:w w:val="105"/>
        </w:rPr>
        <w:t>aforementioned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Resolution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</w:t>
      </w:r>
      <w:proofErr w:type="spellStart"/>
      <w:r w:rsidRPr="00966F82">
        <w:rPr>
          <w:rFonts w:ascii="Arial" w:hAnsi="Arial" w:cs="Arial"/>
          <w:color w:val="070806"/>
          <w:w w:val="105"/>
        </w:rPr>
        <w:t>collects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data and information </w:t>
      </w:r>
      <w:proofErr w:type="spellStart"/>
      <w:r w:rsidRPr="00966F82">
        <w:rPr>
          <w:rFonts w:ascii="Arial" w:hAnsi="Arial" w:cs="Arial"/>
          <w:color w:val="070806"/>
          <w:w w:val="105"/>
        </w:rPr>
        <w:t>also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about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  <w:w w:val="105"/>
        </w:rPr>
        <w:t>characteristics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</w:t>
      </w:r>
      <w:proofErr w:type="spellStart"/>
      <w:r w:rsidRPr="00966F82">
        <w:rPr>
          <w:rFonts w:ascii="Arial" w:hAnsi="Arial" w:cs="Arial"/>
          <w:color w:val="070806"/>
          <w:w w:val="105"/>
        </w:rPr>
        <w:t>installations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</w:t>
      </w:r>
      <w:proofErr w:type="spellStart"/>
      <w:r w:rsidRPr="00966F82">
        <w:rPr>
          <w:rFonts w:ascii="Arial" w:hAnsi="Arial" w:cs="Arial"/>
          <w:color w:val="070806"/>
          <w:w w:val="105"/>
        </w:rPr>
        <w:t>systems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and </w:t>
      </w:r>
      <w:proofErr w:type="spellStart"/>
      <w:r w:rsidRPr="00966F82">
        <w:rPr>
          <w:rFonts w:ascii="Arial" w:hAnsi="Arial" w:cs="Arial"/>
          <w:color w:val="070806"/>
          <w:w w:val="105"/>
        </w:rPr>
        <w:t>electrical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equipment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through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which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electric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mobility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is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implemented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</w:t>
      </w:r>
      <w:proofErr w:type="spellStart"/>
      <w:r w:rsidRPr="00966F82">
        <w:rPr>
          <w:rFonts w:ascii="Arial" w:hAnsi="Arial" w:cs="Arial"/>
          <w:color w:val="070806"/>
          <w:w w:val="105"/>
        </w:rPr>
        <w:t>which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</w:t>
      </w:r>
      <w:proofErr w:type="spellStart"/>
      <w:r w:rsidRPr="00966F82">
        <w:rPr>
          <w:rFonts w:ascii="Arial" w:hAnsi="Arial" w:cs="Arial"/>
          <w:color w:val="070806"/>
          <w:w w:val="105"/>
        </w:rPr>
        <w:t>precisely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due to </w:t>
      </w:r>
      <w:proofErr w:type="spellStart"/>
      <w:r w:rsidRPr="00966F82">
        <w:rPr>
          <w:rFonts w:ascii="Arial" w:hAnsi="Arial" w:cs="Arial"/>
          <w:color w:val="070806"/>
          <w:w w:val="105"/>
        </w:rPr>
        <w:t>their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specificity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are </w:t>
      </w:r>
      <w:proofErr w:type="spellStart"/>
      <w:r w:rsidRPr="00966F82">
        <w:rPr>
          <w:rFonts w:ascii="Arial" w:hAnsi="Arial" w:cs="Arial"/>
          <w:color w:val="070806"/>
          <w:w w:val="105"/>
        </w:rPr>
        <w:t>relevant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for the </w:t>
      </w:r>
      <w:proofErr w:type="spellStart"/>
      <w:r w:rsidRPr="00966F82">
        <w:rPr>
          <w:rFonts w:ascii="Arial" w:hAnsi="Arial" w:cs="Arial"/>
          <w:color w:val="070806"/>
          <w:w w:val="105"/>
        </w:rPr>
        <w:t>completion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the procedure referred to in the </w:t>
      </w:r>
      <w:proofErr w:type="spellStart"/>
      <w:r w:rsidRPr="00966F82">
        <w:rPr>
          <w:rFonts w:ascii="Arial" w:hAnsi="Arial" w:cs="Arial"/>
          <w:color w:val="070806"/>
          <w:w w:val="105"/>
        </w:rPr>
        <w:t>aforementioned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Resolution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and the </w:t>
      </w:r>
      <w:proofErr w:type="spellStart"/>
      <w:r w:rsidRPr="00966F82">
        <w:rPr>
          <w:rFonts w:ascii="Arial" w:hAnsi="Arial" w:cs="Arial"/>
          <w:color w:val="070806"/>
          <w:w w:val="105"/>
        </w:rPr>
        <w:t>related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and </w:t>
      </w:r>
      <w:proofErr w:type="spellStart"/>
      <w:r w:rsidRPr="00966F82">
        <w:rPr>
          <w:rFonts w:ascii="Arial" w:hAnsi="Arial" w:cs="Arial"/>
          <w:color w:val="070806"/>
          <w:w w:val="105"/>
        </w:rPr>
        <w:t>consequent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activities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the GSE</w:t>
      </w:r>
      <w:r>
        <w:rPr>
          <w:rFonts w:ascii="Arial" w:hAnsi="Arial" w:cs="Arial"/>
          <w:color w:val="070806"/>
          <w:w w:val="105"/>
        </w:rPr>
        <w:t>.</w:t>
      </w:r>
    </w:p>
    <w:p w14:paraId="01C6A7FD" w14:textId="7989A89E" w:rsidR="00966F82" w:rsidRDefault="00966F82" w:rsidP="005E3D60">
      <w:pPr>
        <w:pStyle w:val="Corpotesto"/>
        <w:tabs>
          <w:tab w:val="left" w:pos="9639"/>
        </w:tabs>
        <w:ind w:right="-1"/>
        <w:jc w:val="both"/>
        <w:rPr>
          <w:rFonts w:ascii="Arial" w:hAnsi="Arial" w:cs="Arial"/>
          <w:color w:val="070806"/>
          <w:w w:val="105"/>
        </w:rPr>
      </w:pPr>
    </w:p>
    <w:p w14:paraId="21EBADD5" w14:textId="77777777" w:rsidR="00966F82" w:rsidRPr="00966F82" w:rsidRDefault="00966F82" w:rsidP="00966F82">
      <w:pPr>
        <w:pStyle w:val="Corpotesto"/>
        <w:tabs>
          <w:tab w:val="left" w:pos="9639"/>
        </w:tabs>
        <w:ind w:right="-1"/>
        <w:jc w:val="both"/>
        <w:rPr>
          <w:rFonts w:ascii="Arial" w:hAnsi="Arial" w:cs="Arial"/>
          <w:b/>
          <w:color w:val="070806"/>
          <w:w w:val="105"/>
        </w:rPr>
      </w:pPr>
      <w:r w:rsidRPr="00966F82">
        <w:rPr>
          <w:rFonts w:ascii="Arial" w:hAnsi="Arial" w:cs="Arial"/>
          <w:b/>
          <w:color w:val="070806"/>
          <w:w w:val="105"/>
        </w:rPr>
        <w:t>Data Controller and DPO</w:t>
      </w:r>
    </w:p>
    <w:p w14:paraId="3116A6EB" w14:textId="6978802C" w:rsidR="00966F82" w:rsidRPr="00DA1C3E" w:rsidRDefault="00966F82" w:rsidP="00966F82">
      <w:pPr>
        <w:pStyle w:val="Corpotesto"/>
        <w:tabs>
          <w:tab w:val="left" w:pos="9639"/>
        </w:tabs>
        <w:ind w:right="-1"/>
        <w:jc w:val="both"/>
        <w:rPr>
          <w:rFonts w:ascii="Arial" w:hAnsi="Arial" w:cs="Arial"/>
          <w:color w:val="070806"/>
          <w:w w:val="105"/>
        </w:rPr>
      </w:pPr>
      <w:r w:rsidRPr="00966F82">
        <w:rPr>
          <w:rFonts w:ascii="Arial" w:hAnsi="Arial" w:cs="Arial"/>
          <w:color w:val="070806"/>
          <w:w w:val="105"/>
        </w:rPr>
        <w:t xml:space="preserve">The Data Controller </w:t>
      </w:r>
      <w:proofErr w:type="spellStart"/>
      <w:r w:rsidRPr="00966F82">
        <w:rPr>
          <w:rFonts w:ascii="Arial" w:hAnsi="Arial" w:cs="Arial"/>
          <w:color w:val="070806"/>
          <w:w w:val="105"/>
        </w:rPr>
        <w:t>is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r w:rsidRPr="00966F82">
        <w:rPr>
          <w:rFonts w:ascii="Arial" w:hAnsi="Arial" w:cs="Arial"/>
          <w:i/>
          <w:color w:val="070806"/>
          <w:w w:val="105"/>
        </w:rPr>
        <w:t>Gestore dei Servizi Energetici</w:t>
      </w:r>
      <w:r w:rsidRPr="00966F82">
        <w:rPr>
          <w:rFonts w:ascii="Arial" w:hAnsi="Arial" w:cs="Arial"/>
          <w:color w:val="070806"/>
          <w:w w:val="105"/>
        </w:rPr>
        <w:t xml:space="preserve"> - GSE S.p.A. (</w:t>
      </w:r>
      <w:proofErr w:type="spellStart"/>
      <w:r w:rsidRPr="00966F82">
        <w:rPr>
          <w:rFonts w:ascii="Arial" w:hAnsi="Arial" w:cs="Arial"/>
          <w:color w:val="070806"/>
          <w:w w:val="105"/>
        </w:rPr>
        <w:t>hereinafter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also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referred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</w:t>
      </w:r>
      <w:proofErr w:type="spellStart"/>
      <w:r w:rsidRPr="00966F82">
        <w:rPr>
          <w:rFonts w:ascii="Arial" w:hAnsi="Arial" w:cs="Arial"/>
          <w:color w:val="070806"/>
          <w:w w:val="105"/>
        </w:rPr>
        <w:t>as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"GSE") with </w:t>
      </w:r>
      <w:proofErr w:type="spellStart"/>
      <w:r w:rsidRPr="00966F82">
        <w:rPr>
          <w:rFonts w:ascii="Arial" w:hAnsi="Arial" w:cs="Arial"/>
          <w:color w:val="070806"/>
          <w:w w:val="105"/>
        </w:rPr>
        <w:t>registered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office in Viale </w:t>
      </w:r>
      <w:proofErr w:type="spellStart"/>
      <w:r w:rsidRPr="00966F82">
        <w:rPr>
          <w:rFonts w:ascii="Arial" w:hAnsi="Arial" w:cs="Arial"/>
          <w:color w:val="070806"/>
          <w:w w:val="105"/>
        </w:rPr>
        <w:t>M.llo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Pilsudski, 92 - 00197 Rome, VAT </w:t>
      </w:r>
      <w:proofErr w:type="spellStart"/>
      <w:r w:rsidRPr="00966F82">
        <w:rPr>
          <w:rFonts w:ascii="Arial" w:hAnsi="Arial" w:cs="Arial"/>
          <w:color w:val="070806"/>
          <w:w w:val="105"/>
        </w:rPr>
        <w:t>number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and Fiscal Code 05754381001, in the </w:t>
      </w:r>
      <w:proofErr w:type="spellStart"/>
      <w:r w:rsidRPr="00966F82">
        <w:rPr>
          <w:rFonts w:ascii="Arial" w:hAnsi="Arial" w:cs="Arial"/>
          <w:color w:val="070806"/>
          <w:w w:val="105"/>
        </w:rPr>
        <w:t>person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the </w:t>
      </w:r>
      <w:proofErr w:type="spellStart"/>
      <w:r w:rsidRPr="00966F82">
        <w:rPr>
          <w:rFonts w:ascii="Arial" w:hAnsi="Arial" w:cs="Arial"/>
          <w:color w:val="070806"/>
          <w:w w:val="105"/>
        </w:rPr>
        <w:t>Chief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Executive </w:t>
      </w:r>
      <w:proofErr w:type="spellStart"/>
      <w:r w:rsidRPr="00966F82">
        <w:rPr>
          <w:rFonts w:ascii="Arial" w:hAnsi="Arial" w:cs="Arial"/>
          <w:color w:val="070806"/>
          <w:w w:val="105"/>
        </w:rPr>
        <w:t>Officer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for the time </w:t>
      </w:r>
      <w:proofErr w:type="spellStart"/>
      <w:r w:rsidRPr="00966F82">
        <w:rPr>
          <w:rFonts w:ascii="Arial" w:hAnsi="Arial" w:cs="Arial"/>
          <w:color w:val="070806"/>
          <w:w w:val="105"/>
        </w:rPr>
        <w:t>being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</w:t>
      </w:r>
      <w:proofErr w:type="spellStart"/>
      <w:r w:rsidRPr="00966F82">
        <w:rPr>
          <w:rFonts w:ascii="Arial" w:hAnsi="Arial" w:cs="Arial"/>
          <w:color w:val="070806"/>
          <w:w w:val="105"/>
        </w:rPr>
        <w:t>who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has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appointed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a Data </w:t>
      </w:r>
      <w:proofErr w:type="spellStart"/>
      <w:r w:rsidRPr="00966F82">
        <w:rPr>
          <w:rFonts w:ascii="Arial" w:hAnsi="Arial" w:cs="Arial"/>
          <w:color w:val="070806"/>
          <w:w w:val="105"/>
        </w:rPr>
        <w:t>Protection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Officer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(DPO) </w:t>
      </w:r>
      <w:proofErr w:type="spellStart"/>
      <w:r w:rsidRPr="00966F82">
        <w:rPr>
          <w:rFonts w:ascii="Arial" w:hAnsi="Arial" w:cs="Arial"/>
          <w:color w:val="070806"/>
          <w:w w:val="105"/>
        </w:rPr>
        <w:t>who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can be </w:t>
      </w:r>
      <w:proofErr w:type="spellStart"/>
      <w:r w:rsidRPr="00966F82">
        <w:rPr>
          <w:rFonts w:ascii="Arial" w:hAnsi="Arial" w:cs="Arial"/>
          <w:color w:val="070806"/>
          <w:w w:val="105"/>
        </w:rPr>
        <w:t>contacted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at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  <w:w w:val="105"/>
        </w:rPr>
        <w:t>following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e-mail </w:t>
      </w:r>
      <w:proofErr w:type="spellStart"/>
      <w:r w:rsidRPr="00966F82">
        <w:rPr>
          <w:rFonts w:ascii="Arial" w:hAnsi="Arial" w:cs="Arial"/>
          <w:color w:val="070806"/>
          <w:w w:val="105"/>
        </w:rPr>
        <w:t>address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: rpd@gse.it or </w:t>
      </w:r>
      <w:proofErr w:type="spellStart"/>
      <w:r w:rsidRPr="00966F82">
        <w:rPr>
          <w:rFonts w:ascii="Arial" w:hAnsi="Arial" w:cs="Arial"/>
          <w:color w:val="070806"/>
          <w:w w:val="105"/>
        </w:rPr>
        <w:t>certified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e-mail </w:t>
      </w:r>
      <w:proofErr w:type="spellStart"/>
      <w:r w:rsidRPr="00966F82">
        <w:rPr>
          <w:rFonts w:ascii="Arial" w:hAnsi="Arial" w:cs="Arial"/>
          <w:color w:val="070806"/>
          <w:w w:val="105"/>
        </w:rPr>
        <w:t>address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rpd@pec.gse.it.</w:t>
      </w:r>
    </w:p>
    <w:p w14:paraId="541BD4F8" w14:textId="77777777" w:rsidR="00966F82" w:rsidRDefault="00966F82" w:rsidP="00966F82">
      <w:pPr>
        <w:pStyle w:val="Corpotesto"/>
        <w:tabs>
          <w:tab w:val="left" w:pos="9639"/>
        </w:tabs>
        <w:ind w:right="-1"/>
        <w:jc w:val="both"/>
        <w:rPr>
          <w:rFonts w:ascii="Arial" w:hAnsi="Arial" w:cs="Arial"/>
          <w:b/>
          <w:color w:val="070806"/>
          <w:w w:val="105"/>
        </w:rPr>
      </w:pPr>
    </w:p>
    <w:p w14:paraId="1BCB5C35" w14:textId="312784BB" w:rsidR="00966F82" w:rsidRPr="00966F82" w:rsidRDefault="00966F82" w:rsidP="00966F82">
      <w:pPr>
        <w:pStyle w:val="Corpotesto"/>
        <w:tabs>
          <w:tab w:val="left" w:pos="9639"/>
        </w:tabs>
        <w:ind w:right="-1"/>
        <w:jc w:val="both"/>
        <w:rPr>
          <w:rFonts w:ascii="Arial" w:hAnsi="Arial" w:cs="Arial"/>
          <w:b/>
          <w:color w:val="070806"/>
          <w:w w:val="105"/>
        </w:rPr>
      </w:pPr>
      <w:r w:rsidRPr="00966F82">
        <w:rPr>
          <w:rFonts w:ascii="Arial" w:hAnsi="Arial" w:cs="Arial"/>
          <w:b/>
          <w:color w:val="070806"/>
          <w:w w:val="105"/>
        </w:rPr>
        <w:t xml:space="preserve">Data </w:t>
      </w:r>
      <w:proofErr w:type="spellStart"/>
      <w:r w:rsidRPr="00966F82">
        <w:rPr>
          <w:rFonts w:ascii="Arial" w:hAnsi="Arial" w:cs="Arial"/>
          <w:b/>
          <w:color w:val="070806"/>
          <w:w w:val="105"/>
        </w:rPr>
        <w:t>processed</w:t>
      </w:r>
      <w:proofErr w:type="spellEnd"/>
    </w:p>
    <w:p w14:paraId="25151991" w14:textId="3468F03A" w:rsidR="00966F82" w:rsidRDefault="00966F82" w:rsidP="00966F82">
      <w:pPr>
        <w:pStyle w:val="Corpotesto"/>
        <w:tabs>
          <w:tab w:val="left" w:pos="9639"/>
        </w:tabs>
        <w:ind w:right="-1"/>
        <w:jc w:val="both"/>
        <w:rPr>
          <w:rFonts w:ascii="Arial" w:hAnsi="Arial" w:cs="Arial"/>
          <w:color w:val="070806"/>
          <w:w w:val="105"/>
        </w:rPr>
      </w:pPr>
      <w:r w:rsidRPr="00966F82">
        <w:rPr>
          <w:rFonts w:ascii="Arial" w:hAnsi="Arial" w:cs="Arial"/>
          <w:color w:val="070806"/>
          <w:w w:val="105"/>
        </w:rPr>
        <w:t xml:space="preserve">The personal data of the </w:t>
      </w:r>
      <w:proofErr w:type="spellStart"/>
      <w:r w:rsidRPr="00966F82">
        <w:rPr>
          <w:rFonts w:ascii="Arial" w:hAnsi="Arial" w:cs="Arial"/>
          <w:color w:val="070806"/>
          <w:w w:val="105"/>
        </w:rPr>
        <w:t>manufacturers</w:t>
      </w:r>
      <w:proofErr w:type="spellEnd"/>
      <w:r w:rsidRPr="00966F82">
        <w:rPr>
          <w:rFonts w:ascii="Arial" w:hAnsi="Arial" w:cs="Arial"/>
          <w:color w:val="070806"/>
          <w:w w:val="105"/>
        </w:rPr>
        <w:t>/</w:t>
      </w:r>
      <w:proofErr w:type="spellStart"/>
      <w:r w:rsidRPr="00966F82">
        <w:rPr>
          <w:rFonts w:ascii="Arial" w:hAnsi="Arial" w:cs="Arial"/>
          <w:color w:val="070806"/>
          <w:w w:val="105"/>
        </w:rPr>
        <w:t>installers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the </w:t>
      </w:r>
      <w:proofErr w:type="spellStart"/>
      <w:r w:rsidRPr="00966F82">
        <w:rPr>
          <w:rFonts w:ascii="Arial" w:hAnsi="Arial" w:cs="Arial"/>
          <w:color w:val="070806"/>
          <w:w w:val="105"/>
        </w:rPr>
        <w:t>aforementioned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installations</w:t>
      </w:r>
      <w:proofErr w:type="spellEnd"/>
      <w:r w:rsidRPr="00966F82">
        <w:rPr>
          <w:rFonts w:ascii="Arial" w:hAnsi="Arial" w:cs="Arial"/>
          <w:color w:val="070806"/>
          <w:w w:val="105"/>
        </w:rPr>
        <w:t>/</w:t>
      </w:r>
      <w:proofErr w:type="spellStart"/>
      <w:r w:rsidRPr="00966F82">
        <w:rPr>
          <w:rFonts w:ascii="Arial" w:hAnsi="Arial" w:cs="Arial"/>
          <w:color w:val="070806"/>
          <w:w w:val="105"/>
        </w:rPr>
        <w:t>electrical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equipment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(data </w:t>
      </w:r>
      <w:proofErr w:type="spellStart"/>
      <w:r w:rsidRPr="00966F82">
        <w:rPr>
          <w:rFonts w:ascii="Arial" w:hAnsi="Arial" w:cs="Arial"/>
          <w:color w:val="070806"/>
          <w:w w:val="105"/>
        </w:rPr>
        <w:t>relating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the </w:t>
      </w:r>
      <w:proofErr w:type="spellStart"/>
      <w:r w:rsidRPr="00966F82">
        <w:rPr>
          <w:rFonts w:ascii="Arial" w:hAnsi="Arial" w:cs="Arial"/>
          <w:color w:val="070806"/>
          <w:w w:val="105"/>
        </w:rPr>
        <w:t>legal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representatives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</w:t>
      </w:r>
      <w:proofErr w:type="spellStart"/>
      <w:r w:rsidRPr="00966F82">
        <w:rPr>
          <w:rFonts w:ascii="Arial" w:hAnsi="Arial" w:cs="Arial"/>
          <w:color w:val="070806"/>
          <w:w w:val="105"/>
        </w:rPr>
        <w:t>managing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directors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</w:t>
      </w:r>
      <w:proofErr w:type="spellStart"/>
      <w:r w:rsidRPr="00966F82">
        <w:rPr>
          <w:rFonts w:ascii="Arial" w:hAnsi="Arial" w:cs="Arial"/>
          <w:color w:val="070806"/>
          <w:w w:val="105"/>
        </w:rPr>
        <w:t>attorneys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</w:t>
      </w:r>
      <w:proofErr w:type="spellStart"/>
      <w:r w:rsidRPr="00966F82">
        <w:rPr>
          <w:rFonts w:ascii="Arial" w:hAnsi="Arial" w:cs="Arial"/>
          <w:color w:val="070806"/>
          <w:w w:val="105"/>
        </w:rPr>
        <w:t>technical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referents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etc.) are an </w:t>
      </w:r>
      <w:proofErr w:type="spellStart"/>
      <w:r w:rsidRPr="00966F82">
        <w:rPr>
          <w:rFonts w:ascii="Arial" w:hAnsi="Arial" w:cs="Arial"/>
          <w:color w:val="070806"/>
          <w:w w:val="105"/>
        </w:rPr>
        <w:t>indispensable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prerequisite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for the performance of the </w:t>
      </w:r>
      <w:proofErr w:type="spellStart"/>
      <w:r w:rsidRPr="00966F82">
        <w:rPr>
          <w:rFonts w:ascii="Arial" w:hAnsi="Arial" w:cs="Arial"/>
          <w:color w:val="070806"/>
          <w:w w:val="105"/>
        </w:rPr>
        <w:t>services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offered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by the GSE on the basis of the provisions of Resolution 541/2020/R/EEL of 15 </w:t>
      </w:r>
      <w:proofErr w:type="spellStart"/>
      <w:r w:rsidRPr="00966F82">
        <w:rPr>
          <w:rFonts w:ascii="Arial" w:hAnsi="Arial" w:cs="Arial"/>
          <w:color w:val="070806"/>
          <w:w w:val="105"/>
        </w:rPr>
        <w:t>December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2020, with </w:t>
      </w:r>
      <w:proofErr w:type="spellStart"/>
      <w:r w:rsidRPr="00966F82">
        <w:rPr>
          <w:rFonts w:ascii="Arial" w:hAnsi="Arial" w:cs="Arial"/>
          <w:color w:val="070806"/>
          <w:w w:val="105"/>
        </w:rPr>
        <w:t>particular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reference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the </w:t>
      </w:r>
      <w:proofErr w:type="spellStart"/>
      <w:r w:rsidRPr="00966F82">
        <w:rPr>
          <w:rFonts w:ascii="Arial" w:hAnsi="Arial" w:cs="Arial"/>
          <w:color w:val="070806"/>
          <w:w w:val="105"/>
        </w:rPr>
        <w:t>proper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contractual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</w:t>
      </w:r>
      <w:proofErr w:type="spellStart"/>
      <w:r w:rsidRPr="00966F82">
        <w:rPr>
          <w:rFonts w:ascii="Arial" w:hAnsi="Arial" w:cs="Arial"/>
          <w:color w:val="070806"/>
          <w:w w:val="105"/>
        </w:rPr>
        <w:t>administrative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and </w:t>
      </w:r>
      <w:proofErr w:type="spellStart"/>
      <w:r w:rsidRPr="00966F82">
        <w:rPr>
          <w:rFonts w:ascii="Arial" w:hAnsi="Arial" w:cs="Arial"/>
          <w:color w:val="070806"/>
          <w:w w:val="105"/>
        </w:rPr>
        <w:t>correspondence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management, </w:t>
      </w:r>
      <w:proofErr w:type="spellStart"/>
      <w:r w:rsidRPr="00966F82">
        <w:rPr>
          <w:rFonts w:ascii="Arial" w:hAnsi="Arial" w:cs="Arial"/>
          <w:color w:val="070806"/>
          <w:w w:val="105"/>
        </w:rPr>
        <w:t>as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well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as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for </w:t>
      </w:r>
      <w:proofErr w:type="spellStart"/>
      <w:r w:rsidRPr="00966F82">
        <w:rPr>
          <w:rFonts w:ascii="Arial" w:hAnsi="Arial" w:cs="Arial"/>
          <w:color w:val="070806"/>
          <w:w w:val="105"/>
        </w:rPr>
        <w:t>purposes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strictly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related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the </w:t>
      </w:r>
      <w:proofErr w:type="spellStart"/>
      <w:r w:rsidRPr="00966F82">
        <w:rPr>
          <w:rFonts w:ascii="Arial" w:hAnsi="Arial" w:cs="Arial"/>
          <w:color w:val="070806"/>
          <w:w w:val="105"/>
        </w:rPr>
        <w:t>fulfilment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</w:t>
      </w:r>
      <w:proofErr w:type="spellStart"/>
      <w:r w:rsidRPr="00966F82">
        <w:rPr>
          <w:rFonts w:ascii="Arial" w:hAnsi="Arial" w:cs="Arial"/>
          <w:color w:val="070806"/>
          <w:w w:val="105"/>
        </w:rPr>
        <w:t>legal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</w:t>
      </w:r>
      <w:proofErr w:type="spellStart"/>
      <w:r w:rsidRPr="00966F82">
        <w:rPr>
          <w:rFonts w:ascii="Arial" w:hAnsi="Arial" w:cs="Arial"/>
          <w:color w:val="070806"/>
          <w:w w:val="105"/>
        </w:rPr>
        <w:t>accounting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and </w:t>
      </w:r>
      <w:proofErr w:type="spellStart"/>
      <w:r w:rsidRPr="00966F82">
        <w:rPr>
          <w:rFonts w:ascii="Arial" w:hAnsi="Arial" w:cs="Arial"/>
          <w:color w:val="070806"/>
          <w:w w:val="105"/>
        </w:rPr>
        <w:t>tax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obligations</w:t>
      </w:r>
      <w:proofErr w:type="spellEnd"/>
      <w:r w:rsidRPr="00966F82">
        <w:rPr>
          <w:rFonts w:ascii="Arial" w:hAnsi="Arial" w:cs="Arial"/>
          <w:color w:val="070806"/>
          <w:w w:val="105"/>
        </w:rPr>
        <w:t>.</w:t>
      </w:r>
    </w:p>
    <w:p w14:paraId="505C6975" w14:textId="77777777" w:rsidR="00966F82" w:rsidRDefault="00966F82" w:rsidP="00966F82">
      <w:pPr>
        <w:pStyle w:val="Corpotesto"/>
        <w:tabs>
          <w:tab w:val="left" w:pos="9639"/>
        </w:tabs>
        <w:ind w:right="-1"/>
        <w:jc w:val="both"/>
        <w:rPr>
          <w:rFonts w:ascii="Arial" w:hAnsi="Arial" w:cs="Arial"/>
          <w:color w:val="070806"/>
          <w:w w:val="105"/>
        </w:rPr>
      </w:pPr>
    </w:p>
    <w:p w14:paraId="38D4B01F" w14:textId="1E0C13B3" w:rsidR="00966F82" w:rsidRPr="00966F82" w:rsidRDefault="00966F82" w:rsidP="00966F82">
      <w:pPr>
        <w:pStyle w:val="Corpotesto"/>
        <w:tabs>
          <w:tab w:val="left" w:pos="9639"/>
        </w:tabs>
        <w:ind w:right="-1"/>
        <w:jc w:val="both"/>
        <w:rPr>
          <w:rFonts w:ascii="Arial" w:hAnsi="Arial" w:cs="Arial"/>
          <w:color w:val="070806"/>
          <w:w w:val="105"/>
        </w:rPr>
      </w:pPr>
      <w:proofErr w:type="spellStart"/>
      <w:r w:rsidRPr="00966F82">
        <w:rPr>
          <w:rFonts w:ascii="Arial" w:hAnsi="Arial" w:cs="Arial"/>
          <w:color w:val="070806"/>
          <w:w w:val="105"/>
        </w:rPr>
        <w:t>It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should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be </w:t>
      </w:r>
      <w:proofErr w:type="spellStart"/>
      <w:r w:rsidRPr="00966F82">
        <w:rPr>
          <w:rFonts w:ascii="Arial" w:hAnsi="Arial" w:cs="Arial"/>
          <w:color w:val="070806"/>
          <w:w w:val="105"/>
        </w:rPr>
        <w:t>noted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that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  <w:w w:val="105"/>
        </w:rPr>
        <w:t>manufacturer-installers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are </w:t>
      </w:r>
      <w:proofErr w:type="spellStart"/>
      <w:r w:rsidRPr="00966F82">
        <w:rPr>
          <w:rFonts w:ascii="Arial" w:hAnsi="Arial" w:cs="Arial"/>
          <w:color w:val="070806"/>
          <w:w w:val="105"/>
        </w:rPr>
        <w:t>obliged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</w:t>
      </w:r>
      <w:proofErr w:type="spellStart"/>
      <w:r w:rsidRPr="00966F82">
        <w:rPr>
          <w:rFonts w:ascii="Arial" w:hAnsi="Arial" w:cs="Arial"/>
          <w:color w:val="070806"/>
          <w:w w:val="105"/>
        </w:rPr>
        <w:t>guarantee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  <w:w w:val="105"/>
        </w:rPr>
        <w:t>accuracy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the personal data </w:t>
      </w:r>
      <w:proofErr w:type="spellStart"/>
      <w:r w:rsidRPr="00966F82">
        <w:rPr>
          <w:rFonts w:ascii="Arial" w:hAnsi="Arial" w:cs="Arial"/>
          <w:color w:val="070806"/>
          <w:w w:val="105"/>
        </w:rPr>
        <w:t>provided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</w:t>
      </w:r>
      <w:proofErr w:type="spellStart"/>
      <w:r w:rsidRPr="00966F82">
        <w:rPr>
          <w:rFonts w:ascii="Arial" w:hAnsi="Arial" w:cs="Arial"/>
          <w:color w:val="070806"/>
          <w:w w:val="105"/>
        </w:rPr>
        <w:t>undertaking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, in the </w:t>
      </w:r>
      <w:proofErr w:type="spellStart"/>
      <w:r w:rsidRPr="00966F82">
        <w:rPr>
          <w:rFonts w:ascii="Arial" w:hAnsi="Arial" w:cs="Arial"/>
          <w:color w:val="070806"/>
          <w:w w:val="105"/>
        </w:rPr>
        <w:t>event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of </w:t>
      </w:r>
      <w:proofErr w:type="spellStart"/>
      <w:r w:rsidRPr="00966F82">
        <w:rPr>
          <w:rFonts w:ascii="Arial" w:hAnsi="Arial" w:cs="Arial"/>
          <w:color w:val="070806"/>
          <w:w w:val="105"/>
        </w:rPr>
        <w:t>any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changes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</w:t>
      </w:r>
      <w:proofErr w:type="spellStart"/>
      <w:r w:rsidRPr="00966F82">
        <w:rPr>
          <w:rFonts w:ascii="Arial" w:hAnsi="Arial" w:cs="Arial"/>
          <w:color w:val="070806"/>
          <w:w w:val="105"/>
        </w:rPr>
        <w:t>said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data, to </w:t>
      </w:r>
      <w:proofErr w:type="spellStart"/>
      <w:r w:rsidRPr="00966F82">
        <w:rPr>
          <w:rFonts w:ascii="Arial" w:hAnsi="Arial" w:cs="Arial"/>
          <w:color w:val="070806"/>
          <w:w w:val="105"/>
        </w:rPr>
        <w:t>request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changes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so </w:t>
      </w:r>
      <w:proofErr w:type="spellStart"/>
      <w:r w:rsidRPr="00966F82">
        <w:rPr>
          <w:rFonts w:ascii="Arial" w:hAnsi="Arial" w:cs="Arial"/>
          <w:color w:val="070806"/>
          <w:w w:val="105"/>
        </w:rPr>
        <w:t>that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they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are </w:t>
      </w:r>
      <w:proofErr w:type="spellStart"/>
      <w:r w:rsidRPr="00966F82">
        <w:rPr>
          <w:rFonts w:ascii="Arial" w:hAnsi="Arial" w:cs="Arial"/>
          <w:color w:val="070806"/>
          <w:w w:val="105"/>
        </w:rPr>
        <w:t>kept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constantly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updated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. No </w:t>
      </w:r>
      <w:proofErr w:type="spellStart"/>
      <w:r w:rsidRPr="00966F82">
        <w:rPr>
          <w:rFonts w:ascii="Arial" w:hAnsi="Arial" w:cs="Arial"/>
          <w:color w:val="070806"/>
          <w:w w:val="105"/>
        </w:rPr>
        <w:t>charge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can be made to the GSE in the </w:t>
      </w:r>
      <w:proofErr w:type="spellStart"/>
      <w:r w:rsidRPr="00966F82">
        <w:rPr>
          <w:rFonts w:ascii="Arial" w:hAnsi="Arial" w:cs="Arial"/>
          <w:color w:val="070806"/>
          <w:w w:val="105"/>
        </w:rPr>
        <w:t>event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that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  <w:w w:val="105"/>
        </w:rPr>
        <w:t>aforementioned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parties </w:t>
      </w:r>
      <w:proofErr w:type="spellStart"/>
      <w:r w:rsidRPr="00966F82">
        <w:rPr>
          <w:rFonts w:ascii="Arial" w:hAnsi="Arial" w:cs="Arial"/>
          <w:color w:val="070806"/>
          <w:w w:val="105"/>
        </w:rPr>
        <w:t>have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failed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to </w:t>
      </w:r>
      <w:proofErr w:type="spellStart"/>
      <w:r w:rsidRPr="00966F82">
        <w:rPr>
          <w:rFonts w:ascii="Arial" w:hAnsi="Arial" w:cs="Arial"/>
          <w:color w:val="070806"/>
          <w:w w:val="105"/>
        </w:rPr>
        <w:t>notify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any</w:t>
      </w:r>
      <w:proofErr w:type="spellEnd"/>
      <w:r w:rsidRPr="00966F82">
        <w:rPr>
          <w:rFonts w:ascii="Arial" w:hAnsi="Arial" w:cs="Arial"/>
          <w:color w:val="070806"/>
          <w:w w:val="105"/>
        </w:rPr>
        <w:t xml:space="preserve"> </w:t>
      </w:r>
      <w:proofErr w:type="spellStart"/>
      <w:r w:rsidRPr="00966F82">
        <w:rPr>
          <w:rFonts w:ascii="Arial" w:hAnsi="Arial" w:cs="Arial"/>
          <w:color w:val="070806"/>
          <w:w w:val="105"/>
        </w:rPr>
        <w:t>change</w:t>
      </w:r>
      <w:proofErr w:type="spellEnd"/>
      <w:r w:rsidRPr="00966F82">
        <w:rPr>
          <w:rFonts w:ascii="Arial" w:hAnsi="Arial" w:cs="Arial"/>
          <w:color w:val="070806"/>
          <w:w w:val="105"/>
        </w:rPr>
        <w:t>/update to the data</w:t>
      </w:r>
      <w:r>
        <w:rPr>
          <w:rFonts w:ascii="Arial" w:hAnsi="Arial" w:cs="Arial"/>
          <w:color w:val="070806"/>
          <w:w w:val="105"/>
        </w:rPr>
        <w:t>.</w:t>
      </w:r>
    </w:p>
    <w:p w14:paraId="0FDDF65D" w14:textId="43EE5E0C" w:rsidR="00966F82" w:rsidRDefault="00966F82" w:rsidP="005E3D60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</w:p>
    <w:p w14:paraId="0B9A3E6C" w14:textId="77777777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  <w:r w:rsidRPr="00966F82">
        <w:rPr>
          <w:rFonts w:ascii="Arial" w:hAnsi="Arial" w:cs="Arial"/>
          <w:b/>
          <w:color w:val="070806"/>
        </w:rPr>
        <w:t>Legal basis</w:t>
      </w:r>
    </w:p>
    <w:p w14:paraId="2A9AC59B" w14:textId="389B181D" w:rsid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  <w:r w:rsidRPr="00966F82">
        <w:rPr>
          <w:rFonts w:ascii="Arial" w:hAnsi="Arial" w:cs="Arial"/>
          <w:color w:val="070806"/>
        </w:rPr>
        <w:t xml:space="preserve">Data processing </w:t>
      </w:r>
      <w:proofErr w:type="spellStart"/>
      <w:r w:rsidRPr="00966F82">
        <w:rPr>
          <w:rFonts w:ascii="Arial" w:hAnsi="Arial" w:cs="Arial"/>
          <w:color w:val="070806"/>
        </w:rPr>
        <w:t>is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carried</w:t>
      </w:r>
      <w:proofErr w:type="spellEnd"/>
      <w:r w:rsidRPr="00966F82">
        <w:rPr>
          <w:rFonts w:ascii="Arial" w:hAnsi="Arial" w:cs="Arial"/>
          <w:color w:val="070806"/>
        </w:rPr>
        <w:t xml:space="preserve"> out in </w:t>
      </w:r>
      <w:proofErr w:type="spellStart"/>
      <w:r w:rsidRPr="00966F82">
        <w:rPr>
          <w:rFonts w:ascii="Arial" w:hAnsi="Arial" w:cs="Arial"/>
          <w:color w:val="070806"/>
        </w:rPr>
        <w:t>accordance</w:t>
      </w:r>
      <w:proofErr w:type="spellEnd"/>
      <w:r w:rsidRPr="00966F82">
        <w:rPr>
          <w:rFonts w:ascii="Arial" w:hAnsi="Arial" w:cs="Arial"/>
          <w:color w:val="070806"/>
        </w:rPr>
        <w:t xml:space="preserve"> with the </w:t>
      </w:r>
      <w:proofErr w:type="spellStart"/>
      <w:r w:rsidRPr="00966F82">
        <w:rPr>
          <w:rFonts w:ascii="Arial" w:hAnsi="Arial" w:cs="Arial"/>
          <w:color w:val="070806"/>
        </w:rPr>
        <w:t>provisions</w:t>
      </w:r>
      <w:proofErr w:type="spellEnd"/>
      <w:r w:rsidRPr="00966F82">
        <w:rPr>
          <w:rFonts w:ascii="Arial" w:hAnsi="Arial" w:cs="Arial"/>
          <w:color w:val="070806"/>
        </w:rPr>
        <w:t xml:space="preserve"> of the aforementioned Resolution 541/2020/R/EEL of 15 December of ARERA.</w:t>
      </w:r>
    </w:p>
    <w:p w14:paraId="0A4E3E05" w14:textId="77777777" w:rsid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</w:p>
    <w:p w14:paraId="30F8ED5F" w14:textId="0F6E01F8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  <w:proofErr w:type="spellStart"/>
      <w:r w:rsidRPr="00966F82">
        <w:rPr>
          <w:rFonts w:ascii="Arial" w:hAnsi="Arial" w:cs="Arial"/>
          <w:color w:val="070806"/>
        </w:rPr>
        <w:t>Failure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provide</w:t>
      </w:r>
      <w:proofErr w:type="spellEnd"/>
      <w:r w:rsidRPr="00966F82">
        <w:rPr>
          <w:rFonts w:ascii="Arial" w:hAnsi="Arial" w:cs="Arial"/>
          <w:color w:val="070806"/>
        </w:rPr>
        <w:t xml:space="preserve"> the data </w:t>
      </w:r>
      <w:proofErr w:type="spellStart"/>
      <w:r w:rsidRPr="00966F82">
        <w:rPr>
          <w:rFonts w:ascii="Arial" w:hAnsi="Arial" w:cs="Arial"/>
          <w:color w:val="070806"/>
        </w:rPr>
        <w:t>may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make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it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impossible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proceed</w:t>
      </w:r>
      <w:proofErr w:type="spellEnd"/>
      <w:r w:rsidRPr="00966F82">
        <w:rPr>
          <w:rFonts w:ascii="Arial" w:hAnsi="Arial" w:cs="Arial"/>
          <w:color w:val="070806"/>
        </w:rPr>
        <w:t xml:space="preserve"> with the </w:t>
      </w:r>
      <w:proofErr w:type="spellStart"/>
      <w:r w:rsidRPr="00966F82">
        <w:rPr>
          <w:rFonts w:ascii="Arial" w:hAnsi="Arial" w:cs="Arial"/>
          <w:color w:val="070806"/>
        </w:rPr>
        <w:t>installation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required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carry</w:t>
      </w:r>
      <w:proofErr w:type="spellEnd"/>
      <w:r w:rsidRPr="00966F82">
        <w:rPr>
          <w:rFonts w:ascii="Arial" w:hAnsi="Arial" w:cs="Arial"/>
          <w:color w:val="070806"/>
        </w:rPr>
        <w:t xml:space="preserve"> out the </w:t>
      </w:r>
      <w:proofErr w:type="spellStart"/>
      <w:r w:rsidRPr="00966F82">
        <w:rPr>
          <w:rFonts w:ascii="Arial" w:hAnsi="Arial" w:cs="Arial"/>
          <w:color w:val="070806"/>
        </w:rPr>
        <w:t>recharging</w:t>
      </w:r>
      <w:proofErr w:type="spellEnd"/>
      <w:r w:rsidRPr="00966F82">
        <w:rPr>
          <w:rFonts w:ascii="Arial" w:hAnsi="Arial" w:cs="Arial"/>
          <w:color w:val="070806"/>
        </w:rPr>
        <w:t xml:space="preserve"> service</w:t>
      </w:r>
      <w:r>
        <w:rPr>
          <w:rFonts w:ascii="Arial" w:hAnsi="Arial" w:cs="Arial"/>
          <w:color w:val="070806"/>
        </w:rPr>
        <w:t>.</w:t>
      </w:r>
    </w:p>
    <w:p w14:paraId="2666502F" w14:textId="77777777" w:rsidR="00966F82" w:rsidRDefault="00966F82" w:rsidP="005E3D60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</w:p>
    <w:p w14:paraId="4E7FA9F3" w14:textId="77777777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  <w:proofErr w:type="spellStart"/>
      <w:r w:rsidRPr="00966F82">
        <w:rPr>
          <w:rFonts w:ascii="Arial" w:hAnsi="Arial" w:cs="Arial"/>
          <w:b/>
          <w:color w:val="070806"/>
        </w:rPr>
        <w:t>Purposes</w:t>
      </w:r>
      <w:proofErr w:type="spellEnd"/>
      <w:r w:rsidRPr="00966F82">
        <w:rPr>
          <w:rFonts w:ascii="Arial" w:hAnsi="Arial" w:cs="Arial"/>
          <w:b/>
          <w:color w:val="070806"/>
        </w:rPr>
        <w:t xml:space="preserve"> of the processing</w:t>
      </w:r>
    </w:p>
    <w:p w14:paraId="0F0AFCA5" w14:textId="12A7AD04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  <w:r w:rsidRPr="00966F82">
        <w:rPr>
          <w:rFonts w:ascii="Arial" w:hAnsi="Arial" w:cs="Arial"/>
          <w:color w:val="070806"/>
        </w:rPr>
        <w:t xml:space="preserve">The </w:t>
      </w:r>
      <w:proofErr w:type="spellStart"/>
      <w:r w:rsidRPr="00966F82">
        <w:rPr>
          <w:rFonts w:ascii="Arial" w:hAnsi="Arial" w:cs="Arial"/>
          <w:color w:val="070806"/>
        </w:rPr>
        <w:t>purpose</w:t>
      </w:r>
      <w:proofErr w:type="spellEnd"/>
      <w:r w:rsidRPr="00966F82">
        <w:rPr>
          <w:rFonts w:ascii="Arial" w:hAnsi="Arial" w:cs="Arial"/>
          <w:color w:val="070806"/>
        </w:rPr>
        <w:t xml:space="preserve"> of the processing </w:t>
      </w:r>
      <w:proofErr w:type="spellStart"/>
      <w:r w:rsidRPr="00966F82">
        <w:rPr>
          <w:rFonts w:ascii="Arial" w:hAnsi="Arial" w:cs="Arial"/>
          <w:color w:val="070806"/>
        </w:rPr>
        <w:t>is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implement</w:t>
      </w:r>
      <w:proofErr w:type="spellEnd"/>
      <w:r w:rsidRPr="00966F82">
        <w:rPr>
          <w:rFonts w:ascii="Arial" w:hAnsi="Arial" w:cs="Arial"/>
          <w:color w:val="070806"/>
        </w:rPr>
        <w:t xml:space="preserve"> the provisions of Article 4 of Resolution 541/2020/R/EEL.</w:t>
      </w:r>
    </w:p>
    <w:p w14:paraId="281019B4" w14:textId="77777777" w:rsidR="00966F82" w:rsidRDefault="00966F82" w:rsidP="005E3D60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</w:p>
    <w:p w14:paraId="56B08AC1" w14:textId="77777777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  <w:r w:rsidRPr="00966F82">
        <w:rPr>
          <w:rFonts w:ascii="Arial" w:hAnsi="Arial" w:cs="Arial"/>
          <w:b/>
          <w:color w:val="070806"/>
        </w:rPr>
        <w:t xml:space="preserve">Data </w:t>
      </w:r>
      <w:proofErr w:type="spellStart"/>
      <w:r w:rsidRPr="00966F82">
        <w:rPr>
          <w:rFonts w:ascii="Arial" w:hAnsi="Arial" w:cs="Arial"/>
          <w:b/>
          <w:color w:val="070806"/>
        </w:rPr>
        <w:t>Retention</w:t>
      </w:r>
      <w:proofErr w:type="spellEnd"/>
    </w:p>
    <w:p w14:paraId="083AE53F" w14:textId="4DC7E089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  <w:r w:rsidRPr="00966F82">
        <w:rPr>
          <w:rFonts w:ascii="Arial" w:hAnsi="Arial" w:cs="Arial"/>
          <w:color w:val="070806"/>
        </w:rPr>
        <w:t xml:space="preserve">The data </w:t>
      </w:r>
      <w:proofErr w:type="spellStart"/>
      <w:r w:rsidRPr="00966F82">
        <w:rPr>
          <w:rFonts w:ascii="Arial" w:hAnsi="Arial" w:cs="Arial"/>
          <w:color w:val="070806"/>
        </w:rPr>
        <w:t>provided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will</w:t>
      </w:r>
      <w:proofErr w:type="spellEnd"/>
      <w:r w:rsidRPr="00966F82">
        <w:rPr>
          <w:rFonts w:ascii="Arial" w:hAnsi="Arial" w:cs="Arial"/>
          <w:color w:val="070806"/>
        </w:rPr>
        <w:t xml:space="preserve"> be </w:t>
      </w:r>
      <w:proofErr w:type="spellStart"/>
      <w:r w:rsidRPr="00966F82">
        <w:rPr>
          <w:rFonts w:ascii="Arial" w:hAnsi="Arial" w:cs="Arial"/>
          <w:color w:val="070806"/>
        </w:rPr>
        <w:t>used</w:t>
      </w:r>
      <w:proofErr w:type="spellEnd"/>
      <w:r w:rsidRPr="00966F82">
        <w:rPr>
          <w:rFonts w:ascii="Arial" w:hAnsi="Arial" w:cs="Arial"/>
          <w:color w:val="070806"/>
        </w:rPr>
        <w:t xml:space="preserve"> for the time </w:t>
      </w:r>
      <w:proofErr w:type="spellStart"/>
      <w:r w:rsidRPr="00966F82">
        <w:rPr>
          <w:rFonts w:ascii="Arial" w:hAnsi="Arial" w:cs="Arial"/>
          <w:color w:val="070806"/>
        </w:rPr>
        <w:t>necessary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provide</w:t>
      </w:r>
      <w:proofErr w:type="spellEnd"/>
      <w:r w:rsidRPr="00966F82">
        <w:rPr>
          <w:rFonts w:ascii="Arial" w:hAnsi="Arial" w:cs="Arial"/>
          <w:color w:val="070806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</w:rPr>
        <w:t>requested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services</w:t>
      </w:r>
      <w:proofErr w:type="spellEnd"/>
      <w:r w:rsidRPr="00966F82">
        <w:rPr>
          <w:rFonts w:ascii="Arial" w:hAnsi="Arial" w:cs="Arial"/>
          <w:color w:val="070806"/>
        </w:rPr>
        <w:t>.</w:t>
      </w:r>
    </w:p>
    <w:p w14:paraId="779B615A" w14:textId="77777777" w:rsidR="00966F82" w:rsidRDefault="00966F82" w:rsidP="005E3D60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</w:p>
    <w:p w14:paraId="453228A6" w14:textId="77777777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  <w:proofErr w:type="spellStart"/>
      <w:r w:rsidRPr="00966F82">
        <w:rPr>
          <w:rFonts w:ascii="Arial" w:hAnsi="Arial" w:cs="Arial"/>
          <w:b/>
          <w:color w:val="070806"/>
        </w:rPr>
        <w:t>Recipients</w:t>
      </w:r>
      <w:proofErr w:type="spellEnd"/>
    </w:p>
    <w:p w14:paraId="304E5268" w14:textId="77777777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  <w:r w:rsidRPr="00966F82">
        <w:rPr>
          <w:rFonts w:ascii="Arial" w:hAnsi="Arial" w:cs="Arial"/>
          <w:color w:val="070806"/>
        </w:rPr>
        <w:t xml:space="preserve">The data </w:t>
      </w:r>
      <w:proofErr w:type="spellStart"/>
      <w:r w:rsidRPr="00966F82">
        <w:rPr>
          <w:rFonts w:ascii="Arial" w:hAnsi="Arial" w:cs="Arial"/>
          <w:color w:val="070806"/>
        </w:rPr>
        <w:t>communicated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will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not</w:t>
      </w:r>
      <w:proofErr w:type="spellEnd"/>
      <w:r w:rsidRPr="00966F82">
        <w:rPr>
          <w:rFonts w:ascii="Arial" w:hAnsi="Arial" w:cs="Arial"/>
          <w:color w:val="070806"/>
        </w:rPr>
        <w:t xml:space="preserve"> be </w:t>
      </w:r>
      <w:proofErr w:type="spellStart"/>
      <w:r w:rsidRPr="00966F82">
        <w:rPr>
          <w:rFonts w:ascii="Arial" w:hAnsi="Arial" w:cs="Arial"/>
          <w:color w:val="070806"/>
        </w:rPr>
        <w:t>subject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communication</w:t>
      </w:r>
      <w:proofErr w:type="spellEnd"/>
      <w:r w:rsidRPr="00966F82">
        <w:rPr>
          <w:rFonts w:ascii="Arial" w:hAnsi="Arial" w:cs="Arial"/>
          <w:color w:val="070806"/>
        </w:rPr>
        <w:t xml:space="preserve"> and </w:t>
      </w:r>
      <w:proofErr w:type="spellStart"/>
      <w:r w:rsidRPr="00966F82">
        <w:rPr>
          <w:rFonts w:ascii="Arial" w:hAnsi="Arial" w:cs="Arial"/>
          <w:color w:val="070806"/>
        </w:rPr>
        <w:t>dissemination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except</w:t>
      </w:r>
      <w:proofErr w:type="spellEnd"/>
      <w:r w:rsidRPr="00966F82">
        <w:rPr>
          <w:rFonts w:ascii="Arial" w:hAnsi="Arial" w:cs="Arial"/>
          <w:color w:val="070806"/>
        </w:rPr>
        <w:t xml:space="preserve"> in </w:t>
      </w:r>
      <w:proofErr w:type="spellStart"/>
      <w:r w:rsidRPr="00966F82">
        <w:rPr>
          <w:rFonts w:ascii="Arial" w:hAnsi="Arial" w:cs="Arial"/>
          <w:color w:val="070806"/>
        </w:rPr>
        <w:t>cases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identified</w:t>
      </w:r>
      <w:proofErr w:type="spellEnd"/>
      <w:r w:rsidRPr="00966F82">
        <w:rPr>
          <w:rFonts w:ascii="Arial" w:hAnsi="Arial" w:cs="Arial"/>
          <w:color w:val="070806"/>
        </w:rPr>
        <w:t xml:space="preserve"> by express </w:t>
      </w:r>
      <w:proofErr w:type="spellStart"/>
      <w:r w:rsidRPr="00966F82">
        <w:rPr>
          <w:rFonts w:ascii="Arial" w:hAnsi="Arial" w:cs="Arial"/>
          <w:color w:val="070806"/>
        </w:rPr>
        <w:t>regulatory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provisions</w:t>
      </w:r>
      <w:proofErr w:type="spellEnd"/>
      <w:r w:rsidRPr="00966F82">
        <w:rPr>
          <w:rFonts w:ascii="Arial" w:hAnsi="Arial" w:cs="Arial"/>
          <w:color w:val="070806"/>
        </w:rPr>
        <w:t xml:space="preserve">, </w:t>
      </w:r>
      <w:proofErr w:type="spellStart"/>
      <w:r w:rsidRPr="00966F82">
        <w:rPr>
          <w:rFonts w:ascii="Arial" w:hAnsi="Arial" w:cs="Arial"/>
          <w:color w:val="070806"/>
        </w:rPr>
        <w:t>but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may</w:t>
      </w:r>
      <w:proofErr w:type="spellEnd"/>
      <w:r w:rsidRPr="00966F82">
        <w:rPr>
          <w:rFonts w:ascii="Arial" w:hAnsi="Arial" w:cs="Arial"/>
          <w:color w:val="070806"/>
        </w:rPr>
        <w:t xml:space="preserve"> be </w:t>
      </w:r>
      <w:proofErr w:type="spellStart"/>
      <w:r w:rsidRPr="00966F82">
        <w:rPr>
          <w:rFonts w:ascii="Arial" w:hAnsi="Arial" w:cs="Arial"/>
          <w:color w:val="070806"/>
        </w:rPr>
        <w:t>transmitted</w:t>
      </w:r>
      <w:proofErr w:type="spellEnd"/>
      <w:r w:rsidRPr="00966F82">
        <w:rPr>
          <w:rFonts w:ascii="Arial" w:hAnsi="Arial" w:cs="Arial"/>
          <w:color w:val="070806"/>
        </w:rPr>
        <w:t xml:space="preserve"> to ARERA, companies </w:t>
      </w:r>
      <w:proofErr w:type="spellStart"/>
      <w:r w:rsidRPr="00966F82">
        <w:rPr>
          <w:rFonts w:ascii="Arial" w:hAnsi="Arial" w:cs="Arial"/>
          <w:color w:val="070806"/>
        </w:rPr>
        <w:t>controlled</w:t>
      </w:r>
      <w:proofErr w:type="spellEnd"/>
      <w:r w:rsidRPr="00966F82">
        <w:rPr>
          <w:rFonts w:ascii="Arial" w:hAnsi="Arial" w:cs="Arial"/>
          <w:color w:val="070806"/>
        </w:rPr>
        <w:t xml:space="preserve"> by the GSE S.p.A. (RSE, GME, AU), </w:t>
      </w:r>
      <w:proofErr w:type="spellStart"/>
      <w:r w:rsidRPr="00966F82">
        <w:rPr>
          <w:rFonts w:ascii="Arial" w:hAnsi="Arial" w:cs="Arial"/>
          <w:color w:val="070806"/>
        </w:rPr>
        <w:t>distribution</w:t>
      </w:r>
      <w:proofErr w:type="spellEnd"/>
      <w:r w:rsidRPr="00966F82">
        <w:rPr>
          <w:rFonts w:ascii="Arial" w:hAnsi="Arial" w:cs="Arial"/>
          <w:color w:val="070806"/>
        </w:rPr>
        <w:t xml:space="preserve"> companies, network </w:t>
      </w:r>
      <w:proofErr w:type="spellStart"/>
      <w:r w:rsidRPr="00966F82">
        <w:rPr>
          <w:rFonts w:ascii="Arial" w:hAnsi="Arial" w:cs="Arial"/>
          <w:color w:val="070806"/>
        </w:rPr>
        <w:t>managers</w:t>
      </w:r>
      <w:proofErr w:type="spellEnd"/>
      <w:r w:rsidRPr="00966F82">
        <w:rPr>
          <w:rFonts w:ascii="Arial" w:hAnsi="Arial" w:cs="Arial"/>
          <w:color w:val="070806"/>
        </w:rPr>
        <w:t xml:space="preserve">, </w:t>
      </w:r>
      <w:proofErr w:type="spellStart"/>
      <w:r w:rsidRPr="00966F82">
        <w:rPr>
          <w:rFonts w:ascii="Arial" w:hAnsi="Arial" w:cs="Arial"/>
          <w:color w:val="070806"/>
        </w:rPr>
        <w:t>ministries</w:t>
      </w:r>
      <w:proofErr w:type="spellEnd"/>
      <w:r w:rsidRPr="00966F82">
        <w:rPr>
          <w:rFonts w:ascii="Arial" w:hAnsi="Arial" w:cs="Arial"/>
          <w:color w:val="070806"/>
        </w:rPr>
        <w:t xml:space="preserve"> (</w:t>
      </w:r>
      <w:proofErr w:type="spellStart"/>
      <w:r w:rsidRPr="00966F82">
        <w:rPr>
          <w:rFonts w:ascii="Arial" w:hAnsi="Arial" w:cs="Arial"/>
          <w:color w:val="070806"/>
        </w:rPr>
        <w:t>Ministry</w:t>
      </w:r>
      <w:proofErr w:type="spellEnd"/>
      <w:r w:rsidRPr="00966F82">
        <w:rPr>
          <w:rFonts w:ascii="Arial" w:hAnsi="Arial" w:cs="Arial"/>
          <w:color w:val="070806"/>
        </w:rPr>
        <w:t xml:space="preserve"> of the </w:t>
      </w:r>
      <w:proofErr w:type="spellStart"/>
      <w:r w:rsidRPr="00966F82">
        <w:rPr>
          <w:rFonts w:ascii="Arial" w:hAnsi="Arial" w:cs="Arial"/>
          <w:color w:val="070806"/>
        </w:rPr>
        <w:t>Ecological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Transition</w:t>
      </w:r>
      <w:proofErr w:type="spellEnd"/>
      <w:r w:rsidRPr="00966F82">
        <w:rPr>
          <w:rFonts w:ascii="Arial" w:hAnsi="Arial" w:cs="Arial"/>
          <w:color w:val="070806"/>
        </w:rPr>
        <w:t xml:space="preserve">, </w:t>
      </w:r>
      <w:proofErr w:type="spellStart"/>
      <w:r w:rsidRPr="00966F82">
        <w:rPr>
          <w:rFonts w:ascii="Arial" w:hAnsi="Arial" w:cs="Arial"/>
          <w:color w:val="070806"/>
        </w:rPr>
        <w:t>Ministry</w:t>
      </w:r>
      <w:proofErr w:type="spellEnd"/>
      <w:r w:rsidRPr="00966F82">
        <w:rPr>
          <w:rFonts w:ascii="Arial" w:hAnsi="Arial" w:cs="Arial"/>
          <w:color w:val="070806"/>
        </w:rPr>
        <w:t xml:space="preserve"> of </w:t>
      </w:r>
      <w:proofErr w:type="spellStart"/>
      <w:r w:rsidRPr="00966F82">
        <w:rPr>
          <w:rFonts w:ascii="Arial" w:hAnsi="Arial" w:cs="Arial"/>
          <w:color w:val="070806"/>
        </w:rPr>
        <w:t>Sustainable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Infrastructure</w:t>
      </w:r>
      <w:proofErr w:type="spellEnd"/>
      <w:r w:rsidRPr="00966F82">
        <w:rPr>
          <w:rFonts w:ascii="Arial" w:hAnsi="Arial" w:cs="Arial"/>
          <w:color w:val="070806"/>
        </w:rPr>
        <w:t xml:space="preserve"> and </w:t>
      </w:r>
      <w:proofErr w:type="spellStart"/>
      <w:r w:rsidRPr="00966F82">
        <w:rPr>
          <w:rFonts w:ascii="Arial" w:hAnsi="Arial" w:cs="Arial"/>
          <w:color w:val="070806"/>
        </w:rPr>
        <w:t>Mobility</w:t>
      </w:r>
      <w:proofErr w:type="spellEnd"/>
      <w:r w:rsidRPr="00966F82">
        <w:rPr>
          <w:rFonts w:ascii="Arial" w:hAnsi="Arial" w:cs="Arial"/>
          <w:color w:val="070806"/>
        </w:rPr>
        <w:t xml:space="preserve">, and </w:t>
      </w:r>
      <w:proofErr w:type="spellStart"/>
      <w:r w:rsidRPr="00966F82">
        <w:rPr>
          <w:rFonts w:ascii="Arial" w:hAnsi="Arial" w:cs="Arial"/>
          <w:color w:val="070806"/>
        </w:rPr>
        <w:t>Ministry</w:t>
      </w:r>
      <w:proofErr w:type="spellEnd"/>
      <w:r w:rsidRPr="00966F82">
        <w:rPr>
          <w:rFonts w:ascii="Arial" w:hAnsi="Arial" w:cs="Arial"/>
          <w:color w:val="070806"/>
        </w:rPr>
        <w:t xml:space="preserve"> of Economy).</w:t>
      </w:r>
    </w:p>
    <w:p w14:paraId="40DF978C" w14:textId="77777777" w:rsid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</w:p>
    <w:p w14:paraId="47BC1B0D" w14:textId="54D9C175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  <w:proofErr w:type="spellStart"/>
      <w:r w:rsidRPr="00966F82">
        <w:rPr>
          <w:rFonts w:ascii="Arial" w:hAnsi="Arial" w:cs="Arial"/>
          <w:color w:val="070806"/>
        </w:rPr>
        <w:t>Furthermore</w:t>
      </w:r>
      <w:proofErr w:type="spellEnd"/>
      <w:r w:rsidRPr="00966F82">
        <w:rPr>
          <w:rFonts w:ascii="Arial" w:hAnsi="Arial" w:cs="Arial"/>
          <w:color w:val="070806"/>
        </w:rPr>
        <w:t xml:space="preserve">, the GSE </w:t>
      </w:r>
      <w:proofErr w:type="spellStart"/>
      <w:r w:rsidRPr="00966F82">
        <w:rPr>
          <w:rFonts w:ascii="Arial" w:hAnsi="Arial" w:cs="Arial"/>
          <w:color w:val="070806"/>
        </w:rPr>
        <w:t>is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obliged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communicate</w:t>
      </w:r>
      <w:proofErr w:type="spellEnd"/>
      <w:r w:rsidRPr="00966F82">
        <w:rPr>
          <w:rFonts w:ascii="Arial" w:hAnsi="Arial" w:cs="Arial"/>
          <w:color w:val="070806"/>
        </w:rPr>
        <w:t xml:space="preserve"> the data to the </w:t>
      </w:r>
      <w:proofErr w:type="spellStart"/>
      <w:r w:rsidRPr="00966F82">
        <w:rPr>
          <w:rFonts w:ascii="Arial" w:hAnsi="Arial" w:cs="Arial"/>
          <w:color w:val="070806"/>
        </w:rPr>
        <w:t>Judicial</w:t>
      </w:r>
      <w:proofErr w:type="spellEnd"/>
      <w:r w:rsidRPr="00966F82">
        <w:rPr>
          <w:rFonts w:ascii="Arial" w:hAnsi="Arial" w:cs="Arial"/>
          <w:color w:val="070806"/>
        </w:rPr>
        <w:t xml:space="preserve"> Authority, </w:t>
      </w:r>
      <w:proofErr w:type="spellStart"/>
      <w:r w:rsidRPr="00966F82">
        <w:rPr>
          <w:rFonts w:ascii="Arial" w:hAnsi="Arial" w:cs="Arial"/>
          <w:color w:val="070806"/>
        </w:rPr>
        <w:t>whenever</w:t>
      </w:r>
      <w:proofErr w:type="spellEnd"/>
      <w:r w:rsidRPr="00966F82">
        <w:rPr>
          <w:rFonts w:ascii="Arial" w:hAnsi="Arial" w:cs="Arial"/>
          <w:color w:val="070806"/>
        </w:rPr>
        <w:t xml:space="preserve"> a </w:t>
      </w:r>
      <w:proofErr w:type="spellStart"/>
      <w:r w:rsidRPr="00966F82">
        <w:rPr>
          <w:rFonts w:ascii="Arial" w:hAnsi="Arial" w:cs="Arial"/>
          <w:color w:val="070806"/>
        </w:rPr>
        <w:t>specific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request</w:t>
      </w:r>
      <w:proofErr w:type="spellEnd"/>
      <w:r w:rsidRPr="00966F82">
        <w:rPr>
          <w:rFonts w:ascii="Arial" w:hAnsi="Arial" w:cs="Arial"/>
          <w:color w:val="070806"/>
        </w:rPr>
        <w:t xml:space="preserve"> in </w:t>
      </w:r>
      <w:proofErr w:type="spellStart"/>
      <w:r w:rsidRPr="00966F82">
        <w:rPr>
          <w:rFonts w:ascii="Arial" w:hAnsi="Arial" w:cs="Arial"/>
          <w:color w:val="070806"/>
        </w:rPr>
        <w:t>this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regard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is</w:t>
      </w:r>
      <w:proofErr w:type="spellEnd"/>
      <w:r w:rsidRPr="00966F82">
        <w:rPr>
          <w:rFonts w:ascii="Arial" w:hAnsi="Arial" w:cs="Arial"/>
          <w:color w:val="070806"/>
        </w:rPr>
        <w:t xml:space="preserve"> made.</w:t>
      </w:r>
    </w:p>
    <w:p w14:paraId="6628A9C1" w14:textId="16668F34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  <w:r w:rsidRPr="00966F82">
        <w:rPr>
          <w:rFonts w:ascii="Arial" w:hAnsi="Arial" w:cs="Arial"/>
          <w:color w:val="070806"/>
        </w:rPr>
        <w:t xml:space="preserve">The data </w:t>
      </w:r>
      <w:proofErr w:type="spellStart"/>
      <w:r w:rsidRPr="00966F82">
        <w:rPr>
          <w:rFonts w:ascii="Arial" w:hAnsi="Arial" w:cs="Arial"/>
          <w:color w:val="070806"/>
        </w:rPr>
        <w:t>will</w:t>
      </w:r>
      <w:proofErr w:type="spellEnd"/>
      <w:r w:rsidRPr="00966F82">
        <w:rPr>
          <w:rFonts w:ascii="Arial" w:hAnsi="Arial" w:cs="Arial"/>
          <w:color w:val="070806"/>
        </w:rPr>
        <w:t xml:space="preserve"> be </w:t>
      </w:r>
      <w:proofErr w:type="spellStart"/>
      <w:r w:rsidRPr="00966F82">
        <w:rPr>
          <w:rFonts w:ascii="Arial" w:hAnsi="Arial" w:cs="Arial"/>
          <w:color w:val="070806"/>
        </w:rPr>
        <w:t>managed</w:t>
      </w:r>
      <w:proofErr w:type="spellEnd"/>
      <w:r w:rsidRPr="00966F82">
        <w:rPr>
          <w:rFonts w:ascii="Arial" w:hAnsi="Arial" w:cs="Arial"/>
          <w:color w:val="070806"/>
        </w:rPr>
        <w:t xml:space="preserve"> in EU </w:t>
      </w:r>
      <w:proofErr w:type="spellStart"/>
      <w:r w:rsidRPr="00966F82">
        <w:rPr>
          <w:rFonts w:ascii="Arial" w:hAnsi="Arial" w:cs="Arial"/>
          <w:color w:val="070806"/>
        </w:rPr>
        <w:t>territory</w:t>
      </w:r>
      <w:proofErr w:type="spellEnd"/>
      <w:r w:rsidRPr="00966F82">
        <w:rPr>
          <w:rFonts w:ascii="Arial" w:hAnsi="Arial" w:cs="Arial"/>
          <w:color w:val="070806"/>
        </w:rPr>
        <w:t>.</w:t>
      </w:r>
    </w:p>
    <w:p w14:paraId="58326F82" w14:textId="77777777" w:rsidR="00966F82" w:rsidRDefault="00966F82" w:rsidP="005E3D60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</w:p>
    <w:p w14:paraId="5F975274" w14:textId="77777777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  <w:r w:rsidRPr="00966F82">
        <w:rPr>
          <w:rFonts w:ascii="Arial" w:hAnsi="Arial" w:cs="Arial"/>
          <w:b/>
          <w:color w:val="070806"/>
        </w:rPr>
        <w:t xml:space="preserve">Treatment </w:t>
      </w:r>
      <w:proofErr w:type="spellStart"/>
      <w:r w:rsidRPr="00966F82">
        <w:rPr>
          <w:rFonts w:ascii="Arial" w:hAnsi="Arial" w:cs="Arial"/>
          <w:b/>
          <w:color w:val="070806"/>
        </w:rPr>
        <w:t>modalities</w:t>
      </w:r>
      <w:proofErr w:type="spellEnd"/>
    </w:p>
    <w:p w14:paraId="521E0C17" w14:textId="4B430D79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  <w:r w:rsidRPr="00966F82">
        <w:rPr>
          <w:rFonts w:ascii="Arial" w:hAnsi="Arial" w:cs="Arial"/>
          <w:color w:val="070806"/>
        </w:rPr>
        <w:t xml:space="preserve">The processing of personal data </w:t>
      </w:r>
      <w:proofErr w:type="spellStart"/>
      <w:r w:rsidRPr="00966F82">
        <w:rPr>
          <w:rFonts w:ascii="Arial" w:hAnsi="Arial" w:cs="Arial"/>
          <w:color w:val="070806"/>
        </w:rPr>
        <w:t>is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carried</w:t>
      </w:r>
      <w:proofErr w:type="spellEnd"/>
      <w:r w:rsidRPr="00966F82">
        <w:rPr>
          <w:rFonts w:ascii="Arial" w:hAnsi="Arial" w:cs="Arial"/>
          <w:color w:val="070806"/>
        </w:rPr>
        <w:t xml:space="preserve"> out - in </w:t>
      </w:r>
      <w:proofErr w:type="spellStart"/>
      <w:r w:rsidRPr="00966F82">
        <w:rPr>
          <w:rFonts w:ascii="Arial" w:hAnsi="Arial" w:cs="Arial"/>
          <w:color w:val="070806"/>
        </w:rPr>
        <w:t>accordance</w:t>
      </w:r>
      <w:proofErr w:type="spellEnd"/>
      <w:r w:rsidRPr="00966F82">
        <w:rPr>
          <w:rFonts w:ascii="Arial" w:hAnsi="Arial" w:cs="Arial"/>
          <w:color w:val="070806"/>
        </w:rPr>
        <w:t xml:space="preserve"> with the </w:t>
      </w:r>
      <w:proofErr w:type="spellStart"/>
      <w:r w:rsidRPr="00966F82">
        <w:rPr>
          <w:rFonts w:ascii="Arial" w:hAnsi="Arial" w:cs="Arial"/>
          <w:color w:val="070806"/>
        </w:rPr>
        <w:t>provisions</w:t>
      </w:r>
      <w:proofErr w:type="spellEnd"/>
      <w:r w:rsidRPr="00966F82">
        <w:rPr>
          <w:rFonts w:ascii="Arial" w:hAnsi="Arial" w:cs="Arial"/>
          <w:color w:val="070806"/>
        </w:rPr>
        <w:t xml:space="preserve"> of the GDPR and </w:t>
      </w:r>
      <w:proofErr w:type="spellStart"/>
      <w:r w:rsidRPr="00966F82">
        <w:rPr>
          <w:rFonts w:ascii="Arial" w:hAnsi="Arial" w:cs="Arial"/>
          <w:color w:val="070806"/>
        </w:rPr>
        <w:t>subsequent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amendments</w:t>
      </w:r>
      <w:proofErr w:type="spellEnd"/>
      <w:r w:rsidRPr="00966F82">
        <w:rPr>
          <w:rFonts w:ascii="Arial" w:hAnsi="Arial" w:cs="Arial"/>
          <w:color w:val="070806"/>
        </w:rPr>
        <w:t xml:space="preserve"> and </w:t>
      </w:r>
      <w:proofErr w:type="spellStart"/>
      <w:r w:rsidRPr="00966F82">
        <w:rPr>
          <w:rFonts w:ascii="Arial" w:hAnsi="Arial" w:cs="Arial"/>
          <w:color w:val="070806"/>
        </w:rPr>
        <w:t>additions</w:t>
      </w:r>
      <w:proofErr w:type="spellEnd"/>
      <w:r w:rsidRPr="00966F82">
        <w:rPr>
          <w:rFonts w:ascii="Arial" w:hAnsi="Arial" w:cs="Arial"/>
          <w:color w:val="070806"/>
        </w:rPr>
        <w:t xml:space="preserve">, </w:t>
      </w:r>
      <w:proofErr w:type="spellStart"/>
      <w:r w:rsidRPr="00966F82">
        <w:rPr>
          <w:rFonts w:ascii="Arial" w:hAnsi="Arial" w:cs="Arial"/>
          <w:color w:val="070806"/>
        </w:rPr>
        <w:t>as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well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as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national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legislation</w:t>
      </w:r>
      <w:proofErr w:type="spellEnd"/>
      <w:r w:rsidRPr="00966F82">
        <w:rPr>
          <w:rFonts w:ascii="Arial" w:hAnsi="Arial" w:cs="Arial"/>
          <w:color w:val="070806"/>
        </w:rPr>
        <w:t xml:space="preserve"> - </w:t>
      </w:r>
      <w:proofErr w:type="spellStart"/>
      <w:r w:rsidRPr="00966F82">
        <w:rPr>
          <w:rFonts w:ascii="Arial" w:hAnsi="Arial" w:cs="Arial"/>
          <w:color w:val="070806"/>
        </w:rPr>
        <w:t>including</w:t>
      </w:r>
      <w:proofErr w:type="spellEnd"/>
      <w:r w:rsidRPr="00966F82">
        <w:rPr>
          <w:rFonts w:ascii="Arial" w:hAnsi="Arial" w:cs="Arial"/>
          <w:color w:val="070806"/>
        </w:rPr>
        <w:t xml:space="preserve"> with the </w:t>
      </w:r>
      <w:proofErr w:type="spellStart"/>
      <w:r w:rsidRPr="00966F82">
        <w:rPr>
          <w:rFonts w:ascii="Arial" w:hAnsi="Arial" w:cs="Arial"/>
          <w:color w:val="070806"/>
        </w:rPr>
        <w:t>aid</w:t>
      </w:r>
      <w:proofErr w:type="spellEnd"/>
      <w:r w:rsidRPr="00966F82">
        <w:rPr>
          <w:rFonts w:ascii="Arial" w:hAnsi="Arial" w:cs="Arial"/>
          <w:color w:val="070806"/>
        </w:rPr>
        <w:t xml:space="preserve"> of computer </w:t>
      </w:r>
      <w:proofErr w:type="spellStart"/>
      <w:r w:rsidRPr="00966F82">
        <w:rPr>
          <w:rFonts w:ascii="Arial" w:hAnsi="Arial" w:cs="Arial"/>
          <w:color w:val="070806"/>
        </w:rPr>
        <w:t>tools</w:t>
      </w:r>
      <w:proofErr w:type="spellEnd"/>
      <w:r w:rsidRPr="00966F82">
        <w:rPr>
          <w:rFonts w:ascii="Arial" w:hAnsi="Arial" w:cs="Arial"/>
          <w:color w:val="070806"/>
        </w:rPr>
        <w:t xml:space="preserve">, and </w:t>
      </w:r>
      <w:proofErr w:type="spellStart"/>
      <w:r w:rsidRPr="00966F82">
        <w:rPr>
          <w:rFonts w:ascii="Arial" w:hAnsi="Arial" w:cs="Arial"/>
          <w:color w:val="070806"/>
        </w:rPr>
        <w:t>is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carried</w:t>
      </w:r>
      <w:proofErr w:type="spellEnd"/>
      <w:r w:rsidRPr="00966F82">
        <w:rPr>
          <w:rFonts w:ascii="Arial" w:hAnsi="Arial" w:cs="Arial"/>
          <w:color w:val="070806"/>
        </w:rPr>
        <w:t xml:space="preserve"> out by the staff of the GSE and/or </w:t>
      </w:r>
      <w:proofErr w:type="spellStart"/>
      <w:r w:rsidRPr="00966F82">
        <w:rPr>
          <w:rFonts w:ascii="Arial" w:hAnsi="Arial" w:cs="Arial"/>
          <w:color w:val="070806"/>
        </w:rPr>
        <w:t>third</w:t>
      </w:r>
      <w:proofErr w:type="spellEnd"/>
      <w:r w:rsidRPr="00966F82">
        <w:rPr>
          <w:rFonts w:ascii="Arial" w:hAnsi="Arial" w:cs="Arial"/>
          <w:color w:val="070806"/>
        </w:rPr>
        <w:t xml:space="preserve"> parties, </w:t>
      </w:r>
      <w:proofErr w:type="spellStart"/>
      <w:r w:rsidRPr="00966F82">
        <w:rPr>
          <w:rFonts w:ascii="Arial" w:hAnsi="Arial" w:cs="Arial"/>
          <w:color w:val="070806"/>
        </w:rPr>
        <w:t>designated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external</w:t>
      </w:r>
      <w:proofErr w:type="spellEnd"/>
      <w:r w:rsidRPr="00966F82">
        <w:rPr>
          <w:rFonts w:ascii="Arial" w:hAnsi="Arial" w:cs="Arial"/>
          <w:color w:val="070806"/>
        </w:rPr>
        <w:t xml:space="preserve"> data processors, </w:t>
      </w:r>
      <w:proofErr w:type="spellStart"/>
      <w:r w:rsidRPr="00966F82">
        <w:rPr>
          <w:rFonts w:ascii="Arial" w:hAnsi="Arial" w:cs="Arial"/>
          <w:color w:val="070806"/>
        </w:rPr>
        <w:t>who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have</w:t>
      </w:r>
      <w:proofErr w:type="spellEnd"/>
      <w:r w:rsidRPr="00966F82">
        <w:rPr>
          <w:rFonts w:ascii="Arial" w:hAnsi="Arial" w:cs="Arial"/>
          <w:color w:val="070806"/>
        </w:rPr>
        <w:t xml:space="preserve"> service </w:t>
      </w:r>
      <w:proofErr w:type="spellStart"/>
      <w:r w:rsidRPr="00966F82">
        <w:rPr>
          <w:rFonts w:ascii="Arial" w:hAnsi="Arial" w:cs="Arial"/>
          <w:color w:val="070806"/>
        </w:rPr>
        <w:t>relationships</w:t>
      </w:r>
      <w:proofErr w:type="spellEnd"/>
      <w:r w:rsidRPr="00966F82">
        <w:rPr>
          <w:rFonts w:ascii="Arial" w:hAnsi="Arial" w:cs="Arial"/>
          <w:color w:val="070806"/>
        </w:rPr>
        <w:t xml:space="preserve"> with </w:t>
      </w:r>
      <w:proofErr w:type="spellStart"/>
      <w:r w:rsidRPr="00966F82">
        <w:rPr>
          <w:rFonts w:ascii="Arial" w:hAnsi="Arial" w:cs="Arial"/>
          <w:color w:val="070806"/>
        </w:rPr>
        <w:t>it</w:t>
      </w:r>
      <w:proofErr w:type="spellEnd"/>
      <w:r w:rsidRPr="00966F82">
        <w:rPr>
          <w:rFonts w:ascii="Arial" w:hAnsi="Arial" w:cs="Arial"/>
          <w:color w:val="070806"/>
        </w:rPr>
        <w:t xml:space="preserve">, for the time </w:t>
      </w:r>
      <w:proofErr w:type="spellStart"/>
      <w:r w:rsidRPr="00966F82">
        <w:rPr>
          <w:rFonts w:ascii="Arial" w:hAnsi="Arial" w:cs="Arial"/>
          <w:color w:val="070806"/>
        </w:rPr>
        <w:t>strictly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necessary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achieve</w:t>
      </w:r>
      <w:proofErr w:type="spellEnd"/>
      <w:r w:rsidRPr="00966F82">
        <w:rPr>
          <w:rFonts w:ascii="Arial" w:hAnsi="Arial" w:cs="Arial"/>
          <w:color w:val="070806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</w:rPr>
        <w:t>purposes</w:t>
      </w:r>
      <w:proofErr w:type="spellEnd"/>
      <w:r w:rsidRPr="00966F82">
        <w:rPr>
          <w:rFonts w:ascii="Arial" w:hAnsi="Arial" w:cs="Arial"/>
          <w:color w:val="070806"/>
        </w:rPr>
        <w:t xml:space="preserve"> for </w:t>
      </w:r>
      <w:proofErr w:type="spellStart"/>
      <w:r w:rsidRPr="00966F82">
        <w:rPr>
          <w:rFonts w:ascii="Arial" w:hAnsi="Arial" w:cs="Arial"/>
          <w:color w:val="070806"/>
        </w:rPr>
        <w:t>which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they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were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collected</w:t>
      </w:r>
      <w:proofErr w:type="spellEnd"/>
      <w:r w:rsidRPr="00966F82">
        <w:rPr>
          <w:rFonts w:ascii="Arial" w:hAnsi="Arial" w:cs="Arial"/>
          <w:color w:val="070806"/>
        </w:rPr>
        <w:t xml:space="preserve">. </w:t>
      </w:r>
      <w:proofErr w:type="spellStart"/>
      <w:r w:rsidRPr="00966F82">
        <w:rPr>
          <w:rFonts w:ascii="Arial" w:hAnsi="Arial" w:cs="Arial"/>
          <w:color w:val="070806"/>
        </w:rPr>
        <w:t>They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may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also</w:t>
      </w:r>
      <w:proofErr w:type="spellEnd"/>
      <w:r w:rsidRPr="00966F82">
        <w:rPr>
          <w:rFonts w:ascii="Arial" w:hAnsi="Arial" w:cs="Arial"/>
          <w:color w:val="070806"/>
        </w:rPr>
        <w:t xml:space="preserve"> be the </w:t>
      </w:r>
      <w:proofErr w:type="spellStart"/>
      <w:r w:rsidRPr="00966F82">
        <w:rPr>
          <w:rFonts w:ascii="Arial" w:hAnsi="Arial" w:cs="Arial"/>
          <w:color w:val="070806"/>
        </w:rPr>
        <w:t>subject</w:t>
      </w:r>
      <w:proofErr w:type="spellEnd"/>
      <w:r w:rsidRPr="00966F82">
        <w:rPr>
          <w:rFonts w:ascii="Arial" w:hAnsi="Arial" w:cs="Arial"/>
          <w:color w:val="070806"/>
        </w:rPr>
        <w:t xml:space="preserve"> of </w:t>
      </w:r>
      <w:proofErr w:type="spellStart"/>
      <w:r w:rsidRPr="00966F82">
        <w:rPr>
          <w:rFonts w:ascii="Arial" w:hAnsi="Arial" w:cs="Arial"/>
          <w:color w:val="070806"/>
        </w:rPr>
        <w:t>statistical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studies</w:t>
      </w:r>
      <w:proofErr w:type="spellEnd"/>
      <w:r w:rsidRPr="00966F82">
        <w:rPr>
          <w:rFonts w:ascii="Arial" w:hAnsi="Arial" w:cs="Arial"/>
          <w:color w:val="070806"/>
        </w:rPr>
        <w:t xml:space="preserve"> and </w:t>
      </w:r>
      <w:proofErr w:type="spellStart"/>
      <w:r w:rsidRPr="00966F82">
        <w:rPr>
          <w:rFonts w:ascii="Arial" w:hAnsi="Arial" w:cs="Arial"/>
          <w:color w:val="070806"/>
        </w:rPr>
        <w:t>monitoring</w:t>
      </w:r>
      <w:proofErr w:type="spellEnd"/>
      <w:r w:rsidRPr="00966F82">
        <w:rPr>
          <w:rFonts w:ascii="Arial" w:hAnsi="Arial" w:cs="Arial"/>
          <w:color w:val="070806"/>
        </w:rPr>
        <w:t xml:space="preserve"> of </w:t>
      </w:r>
      <w:proofErr w:type="spellStart"/>
      <w:r w:rsidRPr="00966F82">
        <w:rPr>
          <w:rFonts w:ascii="Arial" w:hAnsi="Arial" w:cs="Arial"/>
          <w:color w:val="070806"/>
        </w:rPr>
        <w:t>national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interest</w:t>
      </w:r>
      <w:proofErr w:type="spellEnd"/>
      <w:r w:rsidRPr="00966F82">
        <w:rPr>
          <w:rFonts w:ascii="Arial" w:hAnsi="Arial" w:cs="Arial"/>
          <w:color w:val="070806"/>
        </w:rPr>
        <w:t>.</w:t>
      </w:r>
    </w:p>
    <w:p w14:paraId="33636B9D" w14:textId="77777777" w:rsidR="00966F82" w:rsidRDefault="00966F82" w:rsidP="005E3D60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</w:p>
    <w:p w14:paraId="335E3F37" w14:textId="77777777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b/>
          <w:color w:val="070806"/>
        </w:rPr>
      </w:pPr>
      <w:proofErr w:type="spellStart"/>
      <w:r w:rsidRPr="00966F82">
        <w:rPr>
          <w:rFonts w:ascii="Arial" w:hAnsi="Arial" w:cs="Arial"/>
          <w:b/>
          <w:color w:val="070806"/>
        </w:rPr>
        <w:t>Rights</w:t>
      </w:r>
      <w:proofErr w:type="spellEnd"/>
      <w:r w:rsidRPr="00966F82">
        <w:rPr>
          <w:rFonts w:ascii="Arial" w:hAnsi="Arial" w:cs="Arial"/>
          <w:b/>
          <w:color w:val="070806"/>
        </w:rPr>
        <w:t xml:space="preserve"> of the </w:t>
      </w:r>
      <w:proofErr w:type="spellStart"/>
      <w:r w:rsidRPr="00966F82">
        <w:rPr>
          <w:rFonts w:ascii="Arial" w:hAnsi="Arial" w:cs="Arial"/>
          <w:b/>
          <w:color w:val="070806"/>
        </w:rPr>
        <w:t>interested</w:t>
      </w:r>
      <w:proofErr w:type="spellEnd"/>
      <w:r w:rsidRPr="00966F82">
        <w:rPr>
          <w:rFonts w:ascii="Arial" w:hAnsi="Arial" w:cs="Arial"/>
          <w:b/>
          <w:color w:val="070806"/>
        </w:rPr>
        <w:t xml:space="preserve"> parties</w:t>
      </w:r>
    </w:p>
    <w:p w14:paraId="41ABF55A" w14:textId="77777777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  <w:proofErr w:type="spellStart"/>
      <w:r w:rsidRPr="00966F82">
        <w:rPr>
          <w:rFonts w:ascii="Arial" w:hAnsi="Arial" w:cs="Arial"/>
          <w:color w:val="070806"/>
        </w:rPr>
        <w:t>Pursuant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articles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gramStart"/>
      <w:r w:rsidRPr="00966F82">
        <w:rPr>
          <w:rFonts w:ascii="Arial" w:hAnsi="Arial" w:cs="Arial"/>
          <w:color w:val="070806"/>
        </w:rPr>
        <w:t>13,(</w:t>
      </w:r>
      <w:proofErr w:type="gramEnd"/>
      <w:r w:rsidRPr="00966F82">
        <w:rPr>
          <w:rFonts w:ascii="Arial" w:hAnsi="Arial" w:cs="Arial"/>
          <w:color w:val="070806"/>
        </w:rPr>
        <w:t xml:space="preserve">2), </w:t>
      </w:r>
      <w:proofErr w:type="spellStart"/>
      <w:r w:rsidRPr="00966F82">
        <w:rPr>
          <w:rFonts w:ascii="Arial" w:hAnsi="Arial" w:cs="Arial"/>
          <w:color w:val="070806"/>
        </w:rPr>
        <w:t>letters</w:t>
      </w:r>
      <w:proofErr w:type="spellEnd"/>
      <w:r w:rsidRPr="00966F82">
        <w:rPr>
          <w:rFonts w:ascii="Arial" w:hAnsi="Arial" w:cs="Arial"/>
          <w:color w:val="070806"/>
        </w:rPr>
        <w:t xml:space="preserve"> (b) and (d) and 14(2), </w:t>
      </w:r>
      <w:proofErr w:type="spellStart"/>
      <w:r w:rsidRPr="00966F82">
        <w:rPr>
          <w:rFonts w:ascii="Arial" w:hAnsi="Arial" w:cs="Arial"/>
          <w:color w:val="070806"/>
        </w:rPr>
        <w:t>letters</w:t>
      </w:r>
      <w:proofErr w:type="spellEnd"/>
      <w:r w:rsidRPr="00966F82">
        <w:rPr>
          <w:rFonts w:ascii="Arial" w:hAnsi="Arial" w:cs="Arial"/>
          <w:color w:val="070806"/>
        </w:rPr>
        <w:t xml:space="preserve"> (d) and (e), </w:t>
      </w:r>
      <w:proofErr w:type="spellStart"/>
      <w:r w:rsidRPr="00966F82">
        <w:rPr>
          <w:rFonts w:ascii="Arial" w:hAnsi="Arial" w:cs="Arial"/>
          <w:color w:val="070806"/>
        </w:rPr>
        <w:t>as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well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as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articles</w:t>
      </w:r>
      <w:proofErr w:type="spellEnd"/>
      <w:r w:rsidRPr="00966F82">
        <w:rPr>
          <w:rFonts w:ascii="Arial" w:hAnsi="Arial" w:cs="Arial"/>
          <w:color w:val="070806"/>
        </w:rPr>
        <w:t xml:space="preserve"> 15, 16, 17, 18, and 21 of the GDPR, the </w:t>
      </w:r>
      <w:proofErr w:type="spellStart"/>
      <w:r w:rsidRPr="00966F82">
        <w:rPr>
          <w:rFonts w:ascii="Arial" w:hAnsi="Arial" w:cs="Arial"/>
          <w:color w:val="070806"/>
        </w:rPr>
        <w:t>subjects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whom</w:t>
      </w:r>
      <w:proofErr w:type="spellEnd"/>
      <w:r w:rsidRPr="00966F82">
        <w:rPr>
          <w:rFonts w:ascii="Arial" w:hAnsi="Arial" w:cs="Arial"/>
          <w:color w:val="070806"/>
        </w:rPr>
        <w:t xml:space="preserve"> the personal data </w:t>
      </w:r>
      <w:proofErr w:type="spellStart"/>
      <w:r w:rsidRPr="00966F82">
        <w:rPr>
          <w:rFonts w:ascii="Arial" w:hAnsi="Arial" w:cs="Arial"/>
          <w:color w:val="070806"/>
        </w:rPr>
        <w:t>refer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have</w:t>
      </w:r>
      <w:proofErr w:type="spellEnd"/>
      <w:r w:rsidRPr="00966F82">
        <w:rPr>
          <w:rFonts w:ascii="Arial" w:hAnsi="Arial" w:cs="Arial"/>
          <w:color w:val="070806"/>
        </w:rPr>
        <w:t xml:space="preserve"> the right </w:t>
      </w:r>
      <w:proofErr w:type="spellStart"/>
      <w:r w:rsidRPr="00966F82">
        <w:rPr>
          <w:rFonts w:ascii="Arial" w:hAnsi="Arial" w:cs="Arial"/>
          <w:color w:val="070806"/>
        </w:rPr>
        <w:t>at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any</w:t>
      </w:r>
      <w:proofErr w:type="spellEnd"/>
      <w:r w:rsidRPr="00966F82">
        <w:rPr>
          <w:rFonts w:ascii="Arial" w:hAnsi="Arial" w:cs="Arial"/>
          <w:color w:val="070806"/>
        </w:rPr>
        <w:t xml:space="preserve"> time to:</w:t>
      </w:r>
    </w:p>
    <w:p w14:paraId="7CF04566" w14:textId="5F56DF2F" w:rsidR="00966F82" w:rsidRPr="00966F82" w:rsidRDefault="00966F82" w:rsidP="00966F82">
      <w:pPr>
        <w:pStyle w:val="Corpotesto"/>
        <w:numPr>
          <w:ilvl w:val="0"/>
          <w:numId w:val="1"/>
        </w:numPr>
        <w:tabs>
          <w:tab w:val="left" w:pos="9639"/>
        </w:tabs>
        <w:jc w:val="both"/>
        <w:rPr>
          <w:rFonts w:ascii="Arial" w:hAnsi="Arial" w:cs="Arial"/>
          <w:color w:val="070806"/>
        </w:rPr>
      </w:pPr>
      <w:proofErr w:type="spellStart"/>
      <w:r w:rsidRPr="00966F82">
        <w:rPr>
          <w:rFonts w:ascii="Arial" w:hAnsi="Arial" w:cs="Arial"/>
          <w:color w:val="070806"/>
        </w:rPr>
        <w:t>request</w:t>
      </w:r>
      <w:proofErr w:type="spellEnd"/>
      <w:r w:rsidRPr="00966F82">
        <w:rPr>
          <w:rFonts w:ascii="Arial" w:hAnsi="Arial" w:cs="Arial"/>
          <w:color w:val="070806"/>
        </w:rPr>
        <w:t xml:space="preserve"> from the Data Controller </w:t>
      </w:r>
      <w:proofErr w:type="spellStart"/>
      <w:r w:rsidRPr="00966F82">
        <w:rPr>
          <w:rFonts w:ascii="Arial" w:hAnsi="Arial" w:cs="Arial"/>
          <w:color w:val="070806"/>
        </w:rPr>
        <w:t>access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their</w:t>
      </w:r>
      <w:proofErr w:type="spellEnd"/>
      <w:r w:rsidRPr="00966F82">
        <w:rPr>
          <w:rFonts w:ascii="Arial" w:hAnsi="Arial" w:cs="Arial"/>
          <w:color w:val="070806"/>
        </w:rPr>
        <w:t xml:space="preserve"> personal data, </w:t>
      </w:r>
      <w:proofErr w:type="spellStart"/>
      <w:r w:rsidRPr="00966F82">
        <w:rPr>
          <w:rFonts w:ascii="Arial" w:hAnsi="Arial" w:cs="Arial"/>
          <w:color w:val="070806"/>
        </w:rPr>
        <w:t>rectification</w:t>
      </w:r>
      <w:proofErr w:type="spellEnd"/>
      <w:r w:rsidRPr="00966F82">
        <w:rPr>
          <w:rFonts w:ascii="Arial" w:hAnsi="Arial" w:cs="Arial"/>
          <w:color w:val="070806"/>
        </w:rPr>
        <w:t xml:space="preserve">, </w:t>
      </w:r>
      <w:proofErr w:type="spellStart"/>
      <w:r w:rsidRPr="00966F82">
        <w:rPr>
          <w:rFonts w:ascii="Arial" w:hAnsi="Arial" w:cs="Arial"/>
          <w:color w:val="070806"/>
        </w:rPr>
        <w:t>integration</w:t>
      </w:r>
      <w:proofErr w:type="spellEnd"/>
      <w:r w:rsidRPr="00966F82">
        <w:rPr>
          <w:rFonts w:ascii="Arial" w:hAnsi="Arial" w:cs="Arial"/>
          <w:color w:val="070806"/>
        </w:rPr>
        <w:t xml:space="preserve">, </w:t>
      </w:r>
      <w:proofErr w:type="spellStart"/>
      <w:r w:rsidRPr="00966F82">
        <w:rPr>
          <w:rFonts w:ascii="Arial" w:hAnsi="Arial" w:cs="Arial"/>
          <w:color w:val="070806"/>
        </w:rPr>
        <w:t>deletion</w:t>
      </w:r>
      <w:proofErr w:type="spellEnd"/>
      <w:r w:rsidRPr="00966F82">
        <w:rPr>
          <w:rFonts w:ascii="Arial" w:hAnsi="Arial" w:cs="Arial"/>
          <w:color w:val="070806"/>
        </w:rPr>
        <w:t xml:space="preserve"> of the </w:t>
      </w:r>
      <w:proofErr w:type="spellStart"/>
      <w:r w:rsidRPr="00966F82">
        <w:rPr>
          <w:rFonts w:ascii="Arial" w:hAnsi="Arial" w:cs="Arial"/>
          <w:color w:val="070806"/>
        </w:rPr>
        <w:t>same</w:t>
      </w:r>
      <w:proofErr w:type="spellEnd"/>
      <w:r w:rsidRPr="00966F82">
        <w:rPr>
          <w:rFonts w:ascii="Arial" w:hAnsi="Arial" w:cs="Arial"/>
          <w:color w:val="070806"/>
        </w:rPr>
        <w:t xml:space="preserve">, </w:t>
      </w:r>
      <w:proofErr w:type="spellStart"/>
      <w:r w:rsidRPr="00966F82">
        <w:rPr>
          <w:rFonts w:ascii="Arial" w:hAnsi="Arial" w:cs="Arial"/>
          <w:color w:val="070806"/>
        </w:rPr>
        <w:t>limitation</w:t>
      </w:r>
      <w:proofErr w:type="spellEnd"/>
      <w:r w:rsidRPr="00966F82">
        <w:rPr>
          <w:rFonts w:ascii="Arial" w:hAnsi="Arial" w:cs="Arial"/>
          <w:color w:val="070806"/>
        </w:rPr>
        <w:t xml:space="preserve"> of the processing of the data </w:t>
      </w:r>
      <w:proofErr w:type="spellStart"/>
      <w:r w:rsidRPr="00966F82">
        <w:rPr>
          <w:rFonts w:ascii="Arial" w:hAnsi="Arial" w:cs="Arial"/>
          <w:color w:val="070806"/>
        </w:rPr>
        <w:t>concerning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them</w:t>
      </w:r>
      <w:proofErr w:type="spellEnd"/>
      <w:r w:rsidRPr="00966F82">
        <w:rPr>
          <w:rFonts w:ascii="Arial" w:hAnsi="Arial" w:cs="Arial"/>
          <w:color w:val="070806"/>
        </w:rPr>
        <w:t xml:space="preserve"> or to </w:t>
      </w:r>
      <w:proofErr w:type="spellStart"/>
      <w:r w:rsidRPr="00966F82">
        <w:rPr>
          <w:rFonts w:ascii="Arial" w:hAnsi="Arial" w:cs="Arial"/>
          <w:color w:val="070806"/>
        </w:rPr>
        <w:t>object</w:t>
      </w:r>
      <w:proofErr w:type="spellEnd"/>
      <w:r w:rsidRPr="00966F82">
        <w:rPr>
          <w:rFonts w:ascii="Arial" w:hAnsi="Arial" w:cs="Arial"/>
          <w:color w:val="070806"/>
        </w:rPr>
        <w:t xml:space="preserve"> to the processing of the </w:t>
      </w:r>
      <w:proofErr w:type="spellStart"/>
      <w:r w:rsidRPr="00966F82">
        <w:rPr>
          <w:rFonts w:ascii="Arial" w:hAnsi="Arial" w:cs="Arial"/>
          <w:color w:val="070806"/>
        </w:rPr>
        <w:t>same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if</w:t>
      </w:r>
      <w:proofErr w:type="spellEnd"/>
      <w:r w:rsidRPr="00966F82">
        <w:rPr>
          <w:rFonts w:ascii="Arial" w:hAnsi="Arial" w:cs="Arial"/>
          <w:color w:val="070806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</w:rPr>
        <w:t>conditions</w:t>
      </w:r>
      <w:proofErr w:type="spellEnd"/>
      <w:r w:rsidRPr="00966F82">
        <w:rPr>
          <w:rFonts w:ascii="Arial" w:hAnsi="Arial" w:cs="Arial"/>
          <w:color w:val="070806"/>
        </w:rPr>
        <w:t xml:space="preserve"> set out in the GDPR </w:t>
      </w:r>
      <w:proofErr w:type="spellStart"/>
      <w:r w:rsidRPr="00966F82">
        <w:rPr>
          <w:rFonts w:ascii="Arial" w:hAnsi="Arial" w:cs="Arial"/>
          <w:color w:val="070806"/>
        </w:rPr>
        <w:t>apply</w:t>
      </w:r>
      <w:proofErr w:type="spellEnd"/>
      <w:r w:rsidRPr="00966F82">
        <w:rPr>
          <w:rFonts w:ascii="Arial" w:hAnsi="Arial" w:cs="Arial"/>
          <w:color w:val="070806"/>
        </w:rPr>
        <w:t>;</w:t>
      </w:r>
    </w:p>
    <w:p w14:paraId="28A353BD" w14:textId="7BA335BB" w:rsidR="00966F82" w:rsidRPr="00966F82" w:rsidRDefault="00966F82" w:rsidP="00966F82">
      <w:pPr>
        <w:pStyle w:val="Corpotesto"/>
        <w:numPr>
          <w:ilvl w:val="0"/>
          <w:numId w:val="1"/>
        </w:numPr>
        <w:tabs>
          <w:tab w:val="left" w:pos="9639"/>
        </w:tabs>
        <w:jc w:val="both"/>
        <w:rPr>
          <w:rFonts w:ascii="Arial" w:hAnsi="Arial" w:cs="Arial"/>
          <w:color w:val="070806"/>
        </w:rPr>
      </w:pPr>
      <w:proofErr w:type="spellStart"/>
      <w:r w:rsidRPr="00966F82">
        <w:rPr>
          <w:rFonts w:ascii="Arial" w:hAnsi="Arial" w:cs="Arial"/>
          <w:color w:val="070806"/>
        </w:rPr>
        <w:t>exercise</w:t>
      </w:r>
      <w:proofErr w:type="spellEnd"/>
      <w:r w:rsidRPr="00966F82">
        <w:rPr>
          <w:rFonts w:ascii="Arial" w:hAnsi="Arial" w:cs="Arial"/>
          <w:color w:val="070806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</w:rPr>
        <w:t>rights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referred</w:t>
      </w:r>
      <w:proofErr w:type="spellEnd"/>
      <w:r w:rsidRPr="00966F82">
        <w:rPr>
          <w:rFonts w:ascii="Arial" w:hAnsi="Arial" w:cs="Arial"/>
          <w:color w:val="070806"/>
        </w:rPr>
        <w:t xml:space="preserve"> to in </w:t>
      </w:r>
      <w:proofErr w:type="spellStart"/>
      <w:r w:rsidRPr="00966F82">
        <w:rPr>
          <w:rFonts w:ascii="Arial" w:hAnsi="Arial" w:cs="Arial"/>
          <w:color w:val="070806"/>
        </w:rPr>
        <w:t>point</w:t>
      </w:r>
      <w:proofErr w:type="spellEnd"/>
      <w:r w:rsidRPr="00966F82">
        <w:rPr>
          <w:rFonts w:ascii="Arial" w:hAnsi="Arial" w:cs="Arial"/>
          <w:color w:val="070806"/>
        </w:rPr>
        <w:t xml:space="preserve"> a) by </w:t>
      </w:r>
      <w:proofErr w:type="spellStart"/>
      <w:r w:rsidRPr="00966F82">
        <w:rPr>
          <w:rFonts w:ascii="Arial" w:hAnsi="Arial" w:cs="Arial"/>
          <w:color w:val="070806"/>
        </w:rPr>
        <w:t>means</w:t>
      </w:r>
      <w:proofErr w:type="spellEnd"/>
      <w:r w:rsidRPr="00966F82">
        <w:rPr>
          <w:rFonts w:ascii="Arial" w:hAnsi="Arial" w:cs="Arial"/>
          <w:color w:val="070806"/>
        </w:rPr>
        <w:t xml:space="preserve"> of the mailbox rpd@gse.it or certified e-mail PEC rpd@pec.gse.it, with appropriate </w:t>
      </w:r>
      <w:proofErr w:type="spellStart"/>
      <w:r w:rsidRPr="00966F82">
        <w:rPr>
          <w:rFonts w:ascii="Arial" w:hAnsi="Arial" w:cs="Arial"/>
          <w:color w:val="070806"/>
        </w:rPr>
        <w:t>communication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aimed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at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demonstrating</w:t>
      </w:r>
      <w:proofErr w:type="spellEnd"/>
      <w:r w:rsidRPr="00966F82">
        <w:rPr>
          <w:rFonts w:ascii="Arial" w:hAnsi="Arial" w:cs="Arial"/>
          <w:color w:val="070806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</w:rPr>
        <w:t>legitimacy</w:t>
      </w:r>
      <w:proofErr w:type="spellEnd"/>
      <w:r w:rsidRPr="00966F82">
        <w:rPr>
          <w:rFonts w:ascii="Arial" w:hAnsi="Arial" w:cs="Arial"/>
          <w:color w:val="070806"/>
        </w:rPr>
        <w:t xml:space="preserve"> of the </w:t>
      </w:r>
      <w:proofErr w:type="spellStart"/>
      <w:r w:rsidRPr="00966F82">
        <w:rPr>
          <w:rFonts w:ascii="Arial" w:hAnsi="Arial" w:cs="Arial"/>
          <w:color w:val="070806"/>
        </w:rPr>
        <w:t>writer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obtain</w:t>
      </w:r>
      <w:proofErr w:type="spellEnd"/>
      <w:r w:rsidRPr="00966F82">
        <w:rPr>
          <w:rFonts w:ascii="Arial" w:hAnsi="Arial" w:cs="Arial"/>
          <w:color w:val="070806"/>
        </w:rPr>
        <w:t xml:space="preserve"> a </w:t>
      </w:r>
      <w:proofErr w:type="spellStart"/>
      <w:r w:rsidRPr="00966F82">
        <w:rPr>
          <w:rFonts w:ascii="Arial" w:hAnsi="Arial" w:cs="Arial"/>
          <w:color w:val="070806"/>
        </w:rPr>
        <w:t>response</w:t>
      </w:r>
      <w:proofErr w:type="spellEnd"/>
      <w:r w:rsidRPr="00966F82">
        <w:rPr>
          <w:rFonts w:ascii="Arial" w:hAnsi="Arial" w:cs="Arial"/>
          <w:color w:val="070806"/>
        </w:rPr>
        <w:t xml:space="preserve"> from the DPO;</w:t>
      </w:r>
    </w:p>
    <w:p w14:paraId="1CD052E7" w14:textId="1413D3CD" w:rsidR="00966F82" w:rsidRPr="00966F82" w:rsidRDefault="00966F82" w:rsidP="00966F82">
      <w:pPr>
        <w:pStyle w:val="Corpotesto"/>
        <w:numPr>
          <w:ilvl w:val="0"/>
          <w:numId w:val="1"/>
        </w:numPr>
        <w:tabs>
          <w:tab w:val="left" w:pos="9639"/>
        </w:tabs>
        <w:jc w:val="both"/>
        <w:rPr>
          <w:rFonts w:ascii="Arial" w:hAnsi="Arial" w:cs="Arial"/>
          <w:color w:val="070806"/>
        </w:rPr>
      </w:pPr>
      <w:r w:rsidRPr="00966F82">
        <w:rPr>
          <w:rFonts w:ascii="Arial" w:hAnsi="Arial" w:cs="Arial"/>
          <w:color w:val="070806"/>
        </w:rPr>
        <w:t xml:space="preserve">lodge a </w:t>
      </w:r>
      <w:proofErr w:type="spellStart"/>
      <w:r w:rsidRPr="00966F82">
        <w:rPr>
          <w:rFonts w:ascii="Arial" w:hAnsi="Arial" w:cs="Arial"/>
          <w:color w:val="070806"/>
        </w:rPr>
        <w:t>complaint</w:t>
      </w:r>
      <w:proofErr w:type="spellEnd"/>
      <w:r w:rsidRPr="00966F82">
        <w:rPr>
          <w:rFonts w:ascii="Arial" w:hAnsi="Arial" w:cs="Arial"/>
          <w:color w:val="070806"/>
        </w:rPr>
        <w:t xml:space="preserve"> with the </w:t>
      </w:r>
      <w:proofErr w:type="spellStart"/>
      <w:r w:rsidRPr="00966F82">
        <w:rPr>
          <w:rFonts w:ascii="Arial" w:hAnsi="Arial" w:cs="Arial"/>
          <w:color w:val="070806"/>
        </w:rPr>
        <w:t>Italian</w:t>
      </w:r>
      <w:proofErr w:type="spellEnd"/>
      <w:r w:rsidRPr="00966F82">
        <w:rPr>
          <w:rFonts w:ascii="Arial" w:hAnsi="Arial" w:cs="Arial"/>
          <w:color w:val="070806"/>
        </w:rPr>
        <w:t xml:space="preserve"> Data </w:t>
      </w:r>
      <w:proofErr w:type="spellStart"/>
      <w:r w:rsidRPr="00966F82">
        <w:rPr>
          <w:rFonts w:ascii="Arial" w:hAnsi="Arial" w:cs="Arial"/>
          <w:color w:val="070806"/>
        </w:rPr>
        <w:t>Protection</w:t>
      </w:r>
      <w:proofErr w:type="spellEnd"/>
      <w:r w:rsidRPr="00966F82">
        <w:rPr>
          <w:rFonts w:ascii="Arial" w:hAnsi="Arial" w:cs="Arial"/>
          <w:color w:val="070806"/>
        </w:rPr>
        <w:t xml:space="preserve"> Authority (Garante per la protezione dei dati personali), </w:t>
      </w:r>
      <w:proofErr w:type="spellStart"/>
      <w:r w:rsidRPr="00966F82">
        <w:rPr>
          <w:rFonts w:ascii="Arial" w:hAnsi="Arial" w:cs="Arial"/>
          <w:color w:val="070806"/>
        </w:rPr>
        <w:t>following</w:t>
      </w:r>
      <w:proofErr w:type="spellEnd"/>
      <w:r w:rsidRPr="00966F82">
        <w:rPr>
          <w:rFonts w:ascii="Arial" w:hAnsi="Arial" w:cs="Arial"/>
          <w:color w:val="070806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</w:rPr>
        <w:t>procedures</w:t>
      </w:r>
      <w:proofErr w:type="spellEnd"/>
      <w:r w:rsidRPr="00966F82">
        <w:rPr>
          <w:rFonts w:ascii="Arial" w:hAnsi="Arial" w:cs="Arial"/>
          <w:color w:val="070806"/>
        </w:rPr>
        <w:t xml:space="preserve"> and </w:t>
      </w:r>
      <w:proofErr w:type="spellStart"/>
      <w:r w:rsidRPr="00966F82">
        <w:rPr>
          <w:rFonts w:ascii="Arial" w:hAnsi="Arial" w:cs="Arial"/>
          <w:color w:val="070806"/>
        </w:rPr>
        <w:t>instructions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published</w:t>
      </w:r>
      <w:proofErr w:type="spellEnd"/>
      <w:r w:rsidRPr="00966F82">
        <w:rPr>
          <w:rFonts w:ascii="Arial" w:hAnsi="Arial" w:cs="Arial"/>
          <w:color w:val="070806"/>
        </w:rPr>
        <w:t xml:space="preserve"> on the </w:t>
      </w:r>
      <w:proofErr w:type="spellStart"/>
      <w:r w:rsidRPr="00966F82">
        <w:rPr>
          <w:rFonts w:ascii="Arial" w:hAnsi="Arial" w:cs="Arial"/>
          <w:color w:val="070806"/>
        </w:rPr>
        <w:t>Authority's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official</w:t>
      </w:r>
      <w:proofErr w:type="spellEnd"/>
      <w:r w:rsidRPr="00966F82">
        <w:rPr>
          <w:rFonts w:ascii="Arial" w:hAnsi="Arial" w:cs="Arial"/>
          <w:color w:val="070806"/>
        </w:rPr>
        <w:t xml:space="preserve"> website: www.garanteprivacy.it.</w:t>
      </w:r>
    </w:p>
    <w:p w14:paraId="62C29C75" w14:textId="77777777" w:rsid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</w:p>
    <w:p w14:paraId="7F092834" w14:textId="412FD31B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  <w:r w:rsidRPr="00966F82">
        <w:rPr>
          <w:rFonts w:ascii="Arial" w:hAnsi="Arial" w:cs="Arial"/>
          <w:color w:val="070806"/>
        </w:rPr>
        <w:t xml:space="preserve">In </w:t>
      </w:r>
      <w:proofErr w:type="spellStart"/>
      <w:r w:rsidRPr="00966F82">
        <w:rPr>
          <w:rFonts w:ascii="Arial" w:hAnsi="Arial" w:cs="Arial"/>
          <w:color w:val="070806"/>
        </w:rPr>
        <w:t>this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regard</w:t>
      </w:r>
      <w:proofErr w:type="spellEnd"/>
      <w:r w:rsidRPr="00966F82">
        <w:rPr>
          <w:rFonts w:ascii="Arial" w:hAnsi="Arial" w:cs="Arial"/>
          <w:color w:val="070806"/>
        </w:rPr>
        <w:t xml:space="preserve">, </w:t>
      </w:r>
      <w:proofErr w:type="spellStart"/>
      <w:r w:rsidRPr="00966F82">
        <w:rPr>
          <w:rFonts w:ascii="Arial" w:hAnsi="Arial" w:cs="Arial"/>
          <w:color w:val="070806"/>
        </w:rPr>
        <w:t>please</w:t>
      </w:r>
      <w:proofErr w:type="spellEnd"/>
      <w:r w:rsidRPr="00966F82">
        <w:rPr>
          <w:rFonts w:ascii="Arial" w:hAnsi="Arial" w:cs="Arial"/>
          <w:color w:val="070806"/>
        </w:rPr>
        <w:t xml:space="preserve"> note </w:t>
      </w:r>
      <w:proofErr w:type="spellStart"/>
      <w:r w:rsidRPr="00966F82">
        <w:rPr>
          <w:rFonts w:ascii="Arial" w:hAnsi="Arial" w:cs="Arial"/>
          <w:color w:val="070806"/>
        </w:rPr>
        <w:t>that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requests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through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which</w:t>
      </w:r>
      <w:proofErr w:type="spellEnd"/>
      <w:r w:rsidRPr="00966F82">
        <w:rPr>
          <w:rFonts w:ascii="Arial" w:hAnsi="Arial" w:cs="Arial"/>
          <w:color w:val="070806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</w:rPr>
        <w:t>above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rights</w:t>
      </w:r>
      <w:proofErr w:type="spellEnd"/>
      <w:r w:rsidRPr="00966F82">
        <w:rPr>
          <w:rFonts w:ascii="Arial" w:hAnsi="Arial" w:cs="Arial"/>
          <w:color w:val="070806"/>
        </w:rPr>
        <w:t xml:space="preserve"> are </w:t>
      </w:r>
      <w:proofErr w:type="spellStart"/>
      <w:r w:rsidRPr="00966F82">
        <w:rPr>
          <w:rFonts w:ascii="Arial" w:hAnsi="Arial" w:cs="Arial"/>
          <w:color w:val="070806"/>
        </w:rPr>
        <w:t>exercised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will</w:t>
      </w:r>
      <w:proofErr w:type="spellEnd"/>
      <w:r w:rsidRPr="00966F82">
        <w:rPr>
          <w:rFonts w:ascii="Arial" w:hAnsi="Arial" w:cs="Arial"/>
          <w:color w:val="070806"/>
        </w:rPr>
        <w:t xml:space="preserve"> be </w:t>
      </w:r>
      <w:proofErr w:type="spellStart"/>
      <w:r w:rsidRPr="00966F82">
        <w:rPr>
          <w:rFonts w:ascii="Arial" w:hAnsi="Arial" w:cs="Arial"/>
          <w:color w:val="070806"/>
        </w:rPr>
        <w:t>examined</w:t>
      </w:r>
      <w:proofErr w:type="spellEnd"/>
      <w:r w:rsidRPr="00966F82">
        <w:rPr>
          <w:rFonts w:ascii="Arial" w:hAnsi="Arial" w:cs="Arial"/>
          <w:color w:val="070806"/>
        </w:rPr>
        <w:t xml:space="preserve"> by the GSE for </w:t>
      </w:r>
      <w:proofErr w:type="spellStart"/>
      <w:r w:rsidRPr="00966F82">
        <w:rPr>
          <w:rFonts w:ascii="Arial" w:hAnsi="Arial" w:cs="Arial"/>
          <w:color w:val="070806"/>
        </w:rPr>
        <w:t>their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acceptance</w:t>
      </w:r>
      <w:proofErr w:type="spellEnd"/>
      <w:r w:rsidRPr="00966F82">
        <w:rPr>
          <w:rFonts w:ascii="Arial" w:hAnsi="Arial" w:cs="Arial"/>
          <w:color w:val="070806"/>
        </w:rPr>
        <w:t xml:space="preserve"> or </w:t>
      </w:r>
      <w:proofErr w:type="spellStart"/>
      <w:r w:rsidRPr="00966F82">
        <w:rPr>
          <w:rFonts w:ascii="Arial" w:hAnsi="Arial" w:cs="Arial"/>
          <w:color w:val="070806"/>
        </w:rPr>
        <w:t>otherwise</w:t>
      </w:r>
      <w:proofErr w:type="spellEnd"/>
      <w:r w:rsidRPr="00966F82">
        <w:rPr>
          <w:rFonts w:ascii="Arial" w:hAnsi="Arial" w:cs="Arial"/>
          <w:color w:val="070806"/>
        </w:rPr>
        <w:t xml:space="preserve">, </w:t>
      </w:r>
      <w:proofErr w:type="spellStart"/>
      <w:r w:rsidRPr="00966F82">
        <w:rPr>
          <w:rFonts w:ascii="Arial" w:hAnsi="Arial" w:cs="Arial"/>
          <w:color w:val="070806"/>
        </w:rPr>
        <w:t>taking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into</w:t>
      </w:r>
      <w:proofErr w:type="spellEnd"/>
      <w:r w:rsidRPr="00966F82">
        <w:rPr>
          <w:rFonts w:ascii="Arial" w:hAnsi="Arial" w:cs="Arial"/>
          <w:color w:val="070806"/>
        </w:rPr>
        <w:t xml:space="preserve"> account the </w:t>
      </w:r>
      <w:proofErr w:type="spellStart"/>
      <w:r w:rsidRPr="00966F82">
        <w:rPr>
          <w:rFonts w:ascii="Arial" w:hAnsi="Arial" w:cs="Arial"/>
          <w:color w:val="070806"/>
        </w:rPr>
        <w:t>necessary</w:t>
      </w:r>
      <w:proofErr w:type="spellEnd"/>
      <w:r w:rsidRPr="00966F82">
        <w:rPr>
          <w:rFonts w:ascii="Arial" w:hAnsi="Arial" w:cs="Arial"/>
          <w:color w:val="070806"/>
        </w:rPr>
        <w:t xml:space="preserve"> balance </w:t>
      </w:r>
      <w:proofErr w:type="spellStart"/>
      <w:r w:rsidRPr="00966F82">
        <w:rPr>
          <w:rFonts w:ascii="Arial" w:hAnsi="Arial" w:cs="Arial"/>
          <w:color w:val="070806"/>
        </w:rPr>
        <w:t>between</w:t>
      </w:r>
      <w:proofErr w:type="spellEnd"/>
      <w:r w:rsidRPr="00966F82">
        <w:rPr>
          <w:rFonts w:ascii="Arial" w:hAnsi="Arial" w:cs="Arial"/>
          <w:color w:val="070806"/>
        </w:rPr>
        <w:t xml:space="preserve"> the </w:t>
      </w:r>
      <w:proofErr w:type="spellStart"/>
      <w:r w:rsidRPr="00966F82">
        <w:rPr>
          <w:rFonts w:ascii="Arial" w:hAnsi="Arial" w:cs="Arial"/>
          <w:color w:val="070806"/>
        </w:rPr>
        <w:t>rights</w:t>
      </w:r>
      <w:proofErr w:type="spellEnd"/>
      <w:r w:rsidRPr="00966F82">
        <w:rPr>
          <w:rFonts w:ascii="Arial" w:hAnsi="Arial" w:cs="Arial"/>
          <w:color w:val="070806"/>
        </w:rPr>
        <w:t xml:space="preserve"> of the </w:t>
      </w:r>
      <w:proofErr w:type="spellStart"/>
      <w:r w:rsidRPr="00966F82">
        <w:rPr>
          <w:rFonts w:ascii="Arial" w:hAnsi="Arial" w:cs="Arial"/>
          <w:color w:val="070806"/>
        </w:rPr>
        <w:t>person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concerned</w:t>
      </w:r>
      <w:proofErr w:type="spellEnd"/>
      <w:r w:rsidRPr="00966F82">
        <w:rPr>
          <w:rFonts w:ascii="Arial" w:hAnsi="Arial" w:cs="Arial"/>
          <w:color w:val="070806"/>
        </w:rPr>
        <w:t xml:space="preserve"> and a </w:t>
      </w:r>
      <w:proofErr w:type="spellStart"/>
      <w:r w:rsidRPr="00966F82">
        <w:rPr>
          <w:rFonts w:ascii="Arial" w:hAnsi="Arial" w:cs="Arial"/>
          <w:color w:val="070806"/>
        </w:rPr>
        <w:t>legitimate</w:t>
      </w:r>
      <w:proofErr w:type="spellEnd"/>
      <w:r w:rsidRPr="00966F82">
        <w:rPr>
          <w:rFonts w:ascii="Arial" w:hAnsi="Arial" w:cs="Arial"/>
          <w:color w:val="070806"/>
        </w:rPr>
        <w:t xml:space="preserve"> and </w:t>
      </w:r>
      <w:proofErr w:type="spellStart"/>
      <w:r w:rsidRPr="00966F82">
        <w:rPr>
          <w:rFonts w:ascii="Arial" w:hAnsi="Arial" w:cs="Arial"/>
          <w:color w:val="070806"/>
        </w:rPr>
        <w:t>opposing</w:t>
      </w:r>
      <w:proofErr w:type="spellEnd"/>
      <w:r w:rsidRPr="00966F82">
        <w:rPr>
          <w:rFonts w:ascii="Arial" w:hAnsi="Arial" w:cs="Arial"/>
          <w:color w:val="070806"/>
        </w:rPr>
        <w:t xml:space="preserve"> public </w:t>
      </w:r>
      <w:proofErr w:type="spellStart"/>
      <w:r w:rsidRPr="00966F82">
        <w:rPr>
          <w:rFonts w:ascii="Arial" w:hAnsi="Arial" w:cs="Arial"/>
          <w:color w:val="070806"/>
        </w:rPr>
        <w:t>interest</w:t>
      </w:r>
      <w:proofErr w:type="spellEnd"/>
      <w:r w:rsidRPr="00966F82">
        <w:rPr>
          <w:rFonts w:ascii="Arial" w:hAnsi="Arial" w:cs="Arial"/>
          <w:color w:val="070806"/>
        </w:rPr>
        <w:t xml:space="preserve"> (e.g. the </w:t>
      </w:r>
      <w:proofErr w:type="spellStart"/>
      <w:r w:rsidRPr="00966F82">
        <w:rPr>
          <w:rFonts w:ascii="Arial" w:hAnsi="Arial" w:cs="Arial"/>
          <w:color w:val="070806"/>
        </w:rPr>
        <w:t>exercise</w:t>
      </w:r>
      <w:proofErr w:type="spellEnd"/>
      <w:r w:rsidRPr="00966F82">
        <w:rPr>
          <w:rFonts w:ascii="Arial" w:hAnsi="Arial" w:cs="Arial"/>
          <w:color w:val="070806"/>
        </w:rPr>
        <w:t xml:space="preserve"> or </w:t>
      </w:r>
      <w:proofErr w:type="spellStart"/>
      <w:r w:rsidRPr="00966F82">
        <w:rPr>
          <w:rFonts w:ascii="Arial" w:hAnsi="Arial" w:cs="Arial"/>
          <w:color w:val="070806"/>
        </w:rPr>
        <w:t>defence</w:t>
      </w:r>
      <w:proofErr w:type="spellEnd"/>
      <w:r w:rsidRPr="00966F82">
        <w:rPr>
          <w:rFonts w:ascii="Arial" w:hAnsi="Arial" w:cs="Arial"/>
          <w:color w:val="070806"/>
        </w:rPr>
        <w:t xml:space="preserve"> of a right in court, the </w:t>
      </w:r>
      <w:proofErr w:type="spellStart"/>
      <w:r w:rsidRPr="00966F82">
        <w:rPr>
          <w:rFonts w:ascii="Arial" w:hAnsi="Arial" w:cs="Arial"/>
          <w:color w:val="070806"/>
        </w:rPr>
        <w:t>fulfilment</w:t>
      </w:r>
      <w:proofErr w:type="spellEnd"/>
      <w:r w:rsidRPr="00966F82">
        <w:rPr>
          <w:rFonts w:ascii="Arial" w:hAnsi="Arial" w:cs="Arial"/>
          <w:color w:val="070806"/>
        </w:rPr>
        <w:t xml:space="preserve"> of a </w:t>
      </w:r>
      <w:proofErr w:type="spellStart"/>
      <w:r w:rsidRPr="00966F82">
        <w:rPr>
          <w:rFonts w:ascii="Arial" w:hAnsi="Arial" w:cs="Arial"/>
          <w:color w:val="070806"/>
        </w:rPr>
        <w:t>legal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obligation</w:t>
      </w:r>
      <w:proofErr w:type="spellEnd"/>
      <w:r w:rsidRPr="00966F82">
        <w:rPr>
          <w:rFonts w:ascii="Arial" w:hAnsi="Arial" w:cs="Arial"/>
          <w:color w:val="070806"/>
        </w:rPr>
        <w:t xml:space="preserve">, the </w:t>
      </w:r>
      <w:proofErr w:type="spellStart"/>
      <w:r w:rsidRPr="00966F82">
        <w:rPr>
          <w:rFonts w:ascii="Arial" w:hAnsi="Arial" w:cs="Arial"/>
          <w:color w:val="070806"/>
        </w:rPr>
        <w:t>protection</w:t>
      </w:r>
      <w:proofErr w:type="spellEnd"/>
      <w:r w:rsidRPr="00966F82">
        <w:rPr>
          <w:rFonts w:ascii="Arial" w:hAnsi="Arial" w:cs="Arial"/>
          <w:color w:val="070806"/>
        </w:rPr>
        <w:t xml:space="preserve"> of </w:t>
      </w:r>
      <w:proofErr w:type="spellStart"/>
      <w:r w:rsidRPr="00966F82">
        <w:rPr>
          <w:rFonts w:ascii="Arial" w:hAnsi="Arial" w:cs="Arial"/>
          <w:color w:val="070806"/>
        </w:rPr>
        <w:t>third</w:t>
      </w:r>
      <w:proofErr w:type="spellEnd"/>
      <w:r w:rsidRPr="00966F82">
        <w:rPr>
          <w:rFonts w:ascii="Arial" w:hAnsi="Arial" w:cs="Arial"/>
          <w:color w:val="070806"/>
        </w:rPr>
        <w:t xml:space="preserve"> party </w:t>
      </w:r>
      <w:proofErr w:type="spellStart"/>
      <w:r w:rsidRPr="00966F82">
        <w:rPr>
          <w:rFonts w:ascii="Arial" w:hAnsi="Arial" w:cs="Arial"/>
          <w:color w:val="070806"/>
        </w:rPr>
        <w:t>rights</w:t>
      </w:r>
      <w:proofErr w:type="spellEnd"/>
      <w:r w:rsidRPr="00966F82">
        <w:rPr>
          <w:rFonts w:ascii="Arial" w:hAnsi="Arial" w:cs="Arial"/>
          <w:color w:val="070806"/>
        </w:rPr>
        <w:t xml:space="preserve">, the </w:t>
      </w:r>
      <w:proofErr w:type="spellStart"/>
      <w:r w:rsidRPr="00966F82">
        <w:rPr>
          <w:rFonts w:ascii="Arial" w:hAnsi="Arial" w:cs="Arial"/>
          <w:color w:val="070806"/>
        </w:rPr>
        <w:t>pursuit</w:t>
      </w:r>
      <w:proofErr w:type="spellEnd"/>
      <w:r w:rsidRPr="00966F82">
        <w:rPr>
          <w:rFonts w:ascii="Arial" w:hAnsi="Arial" w:cs="Arial"/>
          <w:color w:val="070806"/>
        </w:rPr>
        <w:t xml:space="preserve"> of </w:t>
      </w:r>
      <w:proofErr w:type="spellStart"/>
      <w:r w:rsidRPr="00966F82">
        <w:rPr>
          <w:rFonts w:ascii="Arial" w:hAnsi="Arial" w:cs="Arial"/>
          <w:color w:val="070806"/>
        </w:rPr>
        <w:t>statistical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purposes</w:t>
      </w:r>
      <w:proofErr w:type="spellEnd"/>
      <w:r w:rsidRPr="00966F82">
        <w:rPr>
          <w:rFonts w:ascii="Arial" w:hAnsi="Arial" w:cs="Arial"/>
          <w:color w:val="070806"/>
        </w:rPr>
        <w:t>).</w:t>
      </w:r>
    </w:p>
    <w:p w14:paraId="5D72D45D" w14:textId="77777777" w:rsid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</w:p>
    <w:p w14:paraId="6879D520" w14:textId="7CC807FB" w:rsidR="00966F82" w:rsidRPr="00966F82" w:rsidRDefault="00966F82" w:rsidP="00966F82">
      <w:pPr>
        <w:pStyle w:val="Corpotesto"/>
        <w:tabs>
          <w:tab w:val="left" w:pos="9639"/>
        </w:tabs>
        <w:jc w:val="both"/>
        <w:rPr>
          <w:rFonts w:ascii="Arial" w:hAnsi="Arial" w:cs="Arial"/>
          <w:color w:val="070806"/>
        </w:rPr>
      </w:pPr>
      <w:r w:rsidRPr="00966F82">
        <w:rPr>
          <w:rFonts w:ascii="Arial" w:hAnsi="Arial" w:cs="Arial"/>
          <w:color w:val="070806"/>
        </w:rPr>
        <w:t xml:space="preserve">The GSE </w:t>
      </w:r>
      <w:proofErr w:type="spellStart"/>
      <w:r w:rsidRPr="00966F82">
        <w:rPr>
          <w:rFonts w:ascii="Arial" w:hAnsi="Arial" w:cs="Arial"/>
          <w:color w:val="070806"/>
        </w:rPr>
        <w:t>constantly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updates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its</w:t>
      </w:r>
      <w:proofErr w:type="spellEnd"/>
      <w:r w:rsidRPr="00966F82">
        <w:rPr>
          <w:rFonts w:ascii="Arial" w:hAnsi="Arial" w:cs="Arial"/>
          <w:color w:val="070806"/>
        </w:rPr>
        <w:t xml:space="preserve"> privacy policy in </w:t>
      </w:r>
      <w:proofErr w:type="spellStart"/>
      <w:r w:rsidRPr="00966F82">
        <w:rPr>
          <w:rFonts w:ascii="Arial" w:hAnsi="Arial" w:cs="Arial"/>
          <w:color w:val="070806"/>
        </w:rPr>
        <w:t>order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adapt</w:t>
      </w:r>
      <w:proofErr w:type="spellEnd"/>
      <w:r w:rsidRPr="00966F82">
        <w:rPr>
          <w:rFonts w:ascii="Arial" w:hAnsi="Arial" w:cs="Arial"/>
          <w:color w:val="070806"/>
        </w:rPr>
        <w:t xml:space="preserve"> </w:t>
      </w:r>
      <w:proofErr w:type="spellStart"/>
      <w:r w:rsidRPr="00966F82">
        <w:rPr>
          <w:rFonts w:ascii="Arial" w:hAnsi="Arial" w:cs="Arial"/>
          <w:color w:val="070806"/>
        </w:rPr>
        <w:t>it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changes</w:t>
      </w:r>
      <w:proofErr w:type="spellEnd"/>
      <w:r w:rsidRPr="00966F82">
        <w:rPr>
          <w:rFonts w:ascii="Arial" w:hAnsi="Arial" w:cs="Arial"/>
          <w:color w:val="070806"/>
        </w:rPr>
        <w:t xml:space="preserve"> in </w:t>
      </w:r>
      <w:proofErr w:type="spellStart"/>
      <w:r w:rsidRPr="00966F82">
        <w:rPr>
          <w:rFonts w:ascii="Arial" w:hAnsi="Arial" w:cs="Arial"/>
          <w:color w:val="070806"/>
        </w:rPr>
        <w:t>national</w:t>
      </w:r>
      <w:proofErr w:type="spellEnd"/>
      <w:r w:rsidRPr="00966F82">
        <w:rPr>
          <w:rFonts w:ascii="Arial" w:hAnsi="Arial" w:cs="Arial"/>
          <w:color w:val="070806"/>
        </w:rPr>
        <w:t xml:space="preserve"> and EU </w:t>
      </w:r>
      <w:proofErr w:type="spellStart"/>
      <w:r w:rsidRPr="00966F82">
        <w:rPr>
          <w:rFonts w:ascii="Arial" w:hAnsi="Arial" w:cs="Arial"/>
          <w:color w:val="070806"/>
        </w:rPr>
        <w:t>legislation</w:t>
      </w:r>
      <w:proofErr w:type="spellEnd"/>
      <w:r w:rsidRPr="00966F82">
        <w:rPr>
          <w:rFonts w:ascii="Arial" w:hAnsi="Arial" w:cs="Arial"/>
          <w:color w:val="070806"/>
        </w:rPr>
        <w:t xml:space="preserve">. </w:t>
      </w:r>
      <w:proofErr w:type="spellStart"/>
      <w:r w:rsidRPr="00966F82">
        <w:rPr>
          <w:rFonts w:ascii="Arial" w:hAnsi="Arial" w:cs="Arial"/>
          <w:color w:val="070806"/>
        </w:rPr>
        <w:t>Specific</w:t>
      </w:r>
      <w:proofErr w:type="spellEnd"/>
      <w:r w:rsidRPr="00966F82">
        <w:rPr>
          <w:rFonts w:ascii="Arial" w:hAnsi="Arial" w:cs="Arial"/>
          <w:color w:val="070806"/>
        </w:rPr>
        <w:t xml:space="preserve"> security </w:t>
      </w:r>
      <w:proofErr w:type="spellStart"/>
      <w:r w:rsidRPr="00966F82">
        <w:rPr>
          <w:rFonts w:ascii="Arial" w:hAnsi="Arial" w:cs="Arial"/>
          <w:color w:val="070806"/>
        </w:rPr>
        <w:t>measures</w:t>
      </w:r>
      <w:proofErr w:type="spellEnd"/>
      <w:r w:rsidRPr="00966F82">
        <w:rPr>
          <w:rFonts w:ascii="Arial" w:hAnsi="Arial" w:cs="Arial"/>
          <w:color w:val="070806"/>
        </w:rPr>
        <w:t xml:space="preserve"> are </w:t>
      </w:r>
      <w:proofErr w:type="spellStart"/>
      <w:r w:rsidRPr="00966F82">
        <w:rPr>
          <w:rFonts w:ascii="Arial" w:hAnsi="Arial" w:cs="Arial"/>
          <w:color w:val="070806"/>
        </w:rPr>
        <w:t>observed</w:t>
      </w:r>
      <w:proofErr w:type="spellEnd"/>
      <w:r w:rsidRPr="00966F82">
        <w:rPr>
          <w:rFonts w:ascii="Arial" w:hAnsi="Arial" w:cs="Arial"/>
          <w:color w:val="070806"/>
        </w:rPr>
        <w:t xml:space="preserve"> to </w:t>
      </w:r>
      <w:proofErr w:type="spellStart"/>
      <w:r w:rsidRPr="00966F82">
        <w:rPr>
          <w:rFonts w:ascii="Arial" w:hAnsi="Arial" w:cs="Arial"/>
          <w:color w:val="070806"/>
        </w:rPr>
        <w:t>prevent</w:t>
      </w:r>
      <w:proofErr w:type="spellEnd"/>
      <w:r w:rsidRPr="00966F82">
        <w:rPr>
          <w:rFonts w:ascii="Arial" w:hAnsi="Arial" w:cs="Arial"/>
          <w:color w:val="070806"/>
        </w:rPr>
        <w:t xml:space="preserve"> data </w:t>
      </w:r>
      <w:proofErr w:type="spellStart"/>
      <w:r w:rsidRPr="00966F82">
        <w:rPr>
          <w:rFonts w:ascii="Arial" w:hAnsi="Arial" w:cs="Arial"/>
          <w:color w:val="070806"/>
        </w:rPr>
        <w:t>loss</w:t>
      </w:r>
      <w:proofErr w:type="spellEnd"/>
      <w:r w:rsidRPr="00966F82">
        <w:rPr>
          <w:rFonts w:ascii="Arial" w:hAnsi="Arial" w:cs="Arial"/>
          <w:color w:val="070806"/>
        </w:rPr>
        <w:t xml:space="preserve">, </w:t>
      </w:r>
      <w:proofErr w:type="spellStart"/>
      <w:r w:rsidRPr="00966F82">
        <w:rPr>
          <w:rFonts w:ascii="Arial" w:hAnsi="Arial" w:cs="Arial"/>
          <w:color w:val="070806"/>
        </w:rPr>
        <w:t>illegal</w:t>
      </w:r>
      <w:proofErr w:type="spellEnd"/>
      <w:r w:rsidRPr="00966F82">
        <w:rPr>
          <w:rFonts w:ascii="Arial" w:hAnsi="Arial" w:cs="Arial"/>
          <w:color w:val="070806"/>
        </w:rPr>
        <w:t xml:space="preserve"> or </w:t>
      </w:r>
      <w:proofErr w:type="spellStart"/>
      <w:r w:rsidRPr="00966F82">
        <w:rPr>
          <w:rFonts w:ascii="Arial" w:hAnsi="Arial" w:cs="Arial"/>
          <w:color w:val="070806"/>
        </w:rPr>
        <w:t>incorr</w:t>
      </w:r>
      <w:r>
        <w:rPr>
          <w:rFonts w:ascii="Arial" w:hAnsi="Arial" w:cs="Arial"/>
          <w:color w:val="070806"/>
        </w:rPr>
        <w:t>ect</w:t>
      </w:r>
      <w:proofErr w:type="spellEnd"/>
      <w:r>
        <w:rPr>
          <w:rFonts w:ascii="Arial" w:hAnsi="Arial" w:cs="Arial"/>
          <w:color w:val="070806"/>
        </w:rPr>
        <w:t xml:space="preserve"> use and </w:t>
      </w:r>
      <w:proofErr w:type="spellStart"/>
      <w:r>
        <w:rPr>
          <w:rFonts w:ascii="Arial" w:hAnsi="Arial" w:cs="Arial"/>
          <w:color w:val="070806"/>
        </w:rPr>
        <w:t>unauthorised</w:t>
      </w:r>
      <w:proofErr w:type="spellEnd"/>
      <w:r>
        <w:rPr>
          <w:rFonts w:ascii="Arial" w:hAnsi="Arial" w:cs="Arial"/>
          <w:color w:val="070806"/>
        </w:rPr>
        <w:t xml:space="preserve"> </w:t>
      </w:r>
      <w:proofErr w:type="spellStart"/>
      <w:r>
        <w:rPr>
          <w:rFonts w:ascii="Arial" w:hAnsi="Arial" w:cs="Arial"/>
          <w:color w:val="070806"/>
        </w:rPr>
        <w:t>access</w:t>
      </w:r>
      <w:proofErr w:type="spellEnd"/>
      <w:r>
        <w:rPr>
          <w:rFonts w:ascii="Arial" w:hAnsi="Arial" w:cs="Arial"/>
          <w:color w:val="070806"/>
        </w:rPr>
        <w:t>.</w:t>
      </w:r>
    </w:p>
    <w:sectPr w:rsidR="00966F82" w:rsidRPr="00966F82" w:rsidSect="005E3D60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237D3" w14:textId="77777777" w:rsidR="00EC2A33" w:rsidRDefault="00EC2A33" w:rsidP="001131BE">
      <w:pPr>
        <w:spacing w:after="0" w:line="240" w:lineRule="auto"/>
      </w:pPr>
      <w:r>
        <w:separator/>
      </w:r>
    </w:p>
  </w:endnote>
  <w:endnote w:type="continuationSeparator" w:id="0">
    <w:p w14:paraId="2352FDF5" w14:textId="77777777" w:rsidR="00EC2A33" w:rsidRDefault="00EC2A33" w:rsidP="0011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204400"/>
      <w:docPartObj>
        <w:docPartGallery w:val="Page Numbers (Bottom of Page)"/>
        <w:docPartUnique/>
      </w:docPartObj>
    </w:sdtPr>
    <w:sdtEndPr/>
    <w:sdtContent>
      <w:p w14:paraId="741F442C" w14:textId="4E09149A" w:rsidR="00C1262E" w:rsidRDefault="00C1262E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2EA3">
          <w:rPr>
            <w:noProof/>
          </w:rPr>
          <w:t>1</w:t>
        </w:r>
        <w:r>
          <w:fldChar w:fldCharType="end"/>
        </w:r>
        <w:r>
          <w:t>/</w:t>
        </w:r>
        <w:r w:rsidR="003B6175">
          <w:t>4</w:t>
        </w:r>
      </w:p>
    </w:sdtContent>
  </w:sdt>
  <w:p w14:paraId="02FC22C8" w14:textId="77777777" w:rsidR="00C1262E" w:rsidRDefault="00C126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8E87" w14:textId="77777777" w:rsidR="00EC2A33" w:rsidRDefault="00EC2A33" w:rsidP="001131BE">
      <w:pPr>
        <w:spacing w:after="0" w:line="240" w:lineRule="auto"/>
      </w:pPr>
      <w:r>
        <w:separator/>
      </w:r>
    </w:p>
  </w:footnote>
  <w:footnote w:type="continuationSeparator" w:id="0">
    <w:p w14:paraId="578076E4" w14:textId="77777777" w:rsidR="00EC2A33" w:rsidRDefault="00EC2A33" w:rsidP="0011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5042" w14:textId="55A2B452" w:rsidR="00363216" w:rsidRDefault="00EC2A33" w:rsidP="00BE0D5D">
    <w:pPr>
      <w:pStyle w:val="Intestazione"/>
      <w:ind w:left="426" w:firstLine="141"/>
    </w:pPr>
    <w:sdt>
      <w:sdtPr>
        <w:rPr>
          <w:color w:val="808080" w:themeColor="background1" w:themeShade="80"/>
          <w:sz w:val="20"/>
          <w:szCs w:val="20"/>
        </w:rPr>
        <w:alias w:val="Titolo"/>
        <w:id w:val="15524250"/>
        <w:placeholder>
          <w:docPart w:val="0E1A8B7B606247609A897D4D54ABAF3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74059D">
          <w:rPr>
            <w:color w:val="808080" w:themeColor="background1" w:themeShade="80"/>
            <w:sz w:val="20"/>
            <w:szCs w:val="20"/>
          </w:rPr>
          <w:t>Manufacturer’s</w:t>
        </w:r>
        <w:proofErr w:type="spellEnd"/>
        <w:r w:rsidR="003B6175">
          <w:rPr>
            <w:color w:val="808080" w:themeColor="background1" w:themeShade="80"/>
            <w:sz w:val="20"/>
            <w:szCs w:val="20"/>
          </w:rPr>
          <w:t xml:space="preserve"> </w:t>
        </w:r>
        <w:proofErr w:type="spellStart"/>
        <w:r w:rsidR="0074059D">
          <w:rPr>
            <w:color w:val="808080" w:themeColor="background1" w:themeShade="80"/>
            <w:sz w:val="20"/>
            <w:szCs w:val="20"/>
          </w:rPr>
          <w:t>Declaration</w:t>
        </w:r>
        <w:proofErr w:type="spellEnd"/>
        <w:r w:rsidR="0074059D">
          <w:rPr>
            <w:color w:val="808080" w:themeColor="background1" w:themeShade="80"/>
            <w:sz w:val="20"/>
            <w:szCs w:val="20"/>
          </w:rPr>
          <w:t xml:space="preserve"> Form</w:t>
        </w:r>
      </w:sdtContent>
    </w:sdt>
  </w:p>
  <w:p w14:paraId="53E0D1A3" w14:textId="77777777" w:rsidR="008D52C3" w:rsidRDefault="008D5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618"/>
    <w:multiLevelType w:val="hybridMultilevel"/>
    <w:tmpl w:val="ECE21B3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4D3"/>
    <w:multiLevelType w:val="hybridMultilevel"/>
    <w:tmpl w:val="A182881E"/>
    <w:lvl w:ilvl="0" w:tplc="65807A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706"/>
    <w:multiLevelType w:val="hybridMultilevel"/>
    <w:tmpl w:val="8C4A8D1C"/>
    <w:lvl w:ilvl="0" w:tplc="65807A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E71A6"/>
    <w:multiLevelType w:val="hybridMultilevel"/>
    <w:tmpl w:val="69020E04"/>
    <w:lvl w:ilvl="0" w:tplc="0B26F9F4">
      <w:numFmt w:val="bullet"/>
      <w:lvlText w:val="-"/>
      <w:lvlJc w:val="left"/>
      <w:pPr>
        <w:ind w:left="261" w:hanging="106"/>
      </w:pPr>
      <w:rPr>
        <w:rFonts w:ascii="Calibri" w:eastAsia="Calibri" w:hAnsi="Calibri" w:cs="Calibri" w:hint="default"/>
        <w:color w:val="070806"/>
        <w:w w:val="143"/>
        <w:sz w:val="16"/>
        <w:szCs w:val="16"/>
        <w:lang w:val="it-IT" w:eastAsia="it-IT" w:bidi="it-IT"/>
      </w:rPr>
    </w:lvl>
    <w:lvl w:ilvl="1" w:tplc="C7583700">
      <w:numFmt w:val="bullet"/>
      <w:lvlText w:val="•"/>
      <w:lvlJc w:val="left"/>
      <w:pPr>
        <w:ind w:left="1302" w:hanging="106"/>
      </w:pPr>
      <w:rPr>
        <w:rFonts w:hint="default"/>
        <w:lang w:val="it-IT" w:eastAsia="it-IT" w:bidi="it-IT"/>
      </w:rPr>
    </w:lvl>
    <w:lvl w:ilvl="2" w:tplc="64185AAC">
      <w:numFmt w:val="bullet"/>
      <w:lvlText w:val="•"/>
      <w:lvlJc w:val="left"/>
      <w:pPr>
        <w:ind w:left="2345" w:hanging="106"/>
      </w:pPr>
      <w:rPr>
        <w:rFonts w:hint="default"/>
        <w:lang w:val="it-IT" w:eastAsia="it-IT" w:bidi="it-IT"/>
      </w:rPr>
    </w:lvl>
    <w:lvl w:ilvl="3" w:tplc="CE08B338">
      <w:numFmt w:val="bullet"/>
      <w:lvlText w:val="•"/>
      <w:lvlJc w:val="left"/>
      <w:pPr>
        <w:ind w:left="3388" w:hanging="106"/>
      </w:pPr>
      <w:rPr>
        <w:rFonts w:hint="default"/>
        <w:lang w:val="it-IT" w:eastAsia="it-IT" w:bidi="it-IT"/>
      </w:rPr>
    </w:lvl>
    <w:lvl w:ilvl="4" w:tplc="00C2850E">
      <w:numFmt w:val="bullet"/>
      <w:lvlText w:val="•"/>
      <w:lvlJc w:val="left"/>
      <w:pPr>
        <w:ind w:left="4431" w:hanging="106"/>
      </w:pPr>
      <w:rPr>
        <w:rFonts w:hint="default"/>
        <w:lang w:val="it-IT" w:eastAsia="it-IT" w:bidi="it-IT"/>
      </w:rPr>
    </w:lvl>
    <w:lvl w:ilvl="5" w:tplc="FEE2E480">
      <w:numFmt w:val="bullet"/>
      <w:lvlText w:val="•"/>
      <w:lvlJc w:val="left"/>
      <w:pPr>
        <w:ind w:left="5474" w:hanging="106"/>
      </w:pPr>
      <w:rPr>
        <w:rFonts w:hint="default"/>
        <w:lang w:val="it-IT" w:eastAsia="it-IT" w:bidi="it-IT"/>
      </w:rPr>
    </w:lvl>
    <w:lvl w:ilvl="6" w:tplc="B6B25D66">
      <w:numFmt w:val="bullet"/>
      <w:lvlText w:val="•"/>
      <w:lvlJc w:val="left"/>
      <w:pPr>
        <w:ind w:left="6517" w:hanging="106"/>
      </w:pPr>
      <w:rPr>
        <w:rFonts w:hint="default"/>
        <w:lang w:val="it-IT" w:eastAsia="it-IT" w:bidi="it-IT"/>
      </w:rPr>
    </w:lvl>
    <w:lvl w:ilvl="7" w:tplc="6BD2C1DE">
      <w:numFmt w:val="bullet"/>
      <w:lvlText w:val="•"/>
      <w:lvlJc w:val="left"/>
      <w:pPr>
        <w:ind w:left="7560" w:hanging="106"/>
      </w:pPr>
      <w:rPr>
        <w:rFonts w:hint="default"/>
        <w:lang w:val="it-IT" w:eastAsia="it-IT" w:bidi="it-IT"/>
      </w:rPr>
    </w:lvl>
    <w:lvl w:ilvl="8" w:tplc="DBEC8800">
      <w:numFmt w:val="bullet"/>
      <w:lvlText w:val="•"/>
      <w:lvlJc w:val="left"/>
      <w:pPr>
        <w:ind w:left="8603" w:hanging="106"/>
      </w:pPr>
      <w:rPr>
        <w:rFonts w:hint="default"/>
        <w:lang w:val="it-IT" w:eastAsia="it-IT" w:bidi="it-IT"/>
      </w:rPr>
    </w:lvl>
  </w:abstractNum>
  <w:abstractNum w:abstractNumId="4" w15:restartNumberingAfterBreak="0">
    <w:nsid w:val="64C11458"/>
    <w:multiLevelType w:val="hybridMultilevel"/>
    <w:tmpl w:val="4074229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E25C4"/>
    <w:multiLevelType w:val="hybridMultilevel"/>
    <w:tmpl w:val="A99C5CD6"/>
    <w:lvl w:ilvl="0" w:tplc="65807A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BE"/>
    <w:rsid w:val="00020C22"/>
    <w:rsid w:val="000A7824"/>
    <w:rsid w:val="000B11C4"/>
    <w:rsid w:val="001131BE"/>
    <w:rsid w:val="00114E4C"/>
    <w:rsid w:val="0012387A"/>
    <w:rsid w:val="00123F44"/>
    <w:rsid w:val="00135127"/>
    <w:rsid w:val="00155525"/>
    <w:rsid w:val="00176E9D"/>
    <w:rsid w:val="001977F4"/>
    <w:rsid w:val="001A5EA8"/>
    <w:rsid w:val="001C0418"/>
    <w:rsid w:val="001C39BB"/>
    <w:rsid w:val="001E69AF"/>
    <w:rsid w:val="001F73A4"/>
    <w:rsid w:val="0024110B"/>
    <w:rsid w:val="00253B8C"/>
    <w:rsid w:val="00256979"/>
    <w:rsid w:val="002671DE"/>
    <w:rsid w:val="00272323"/>
    <w:rsid w:val="002A01D7"/>
    <w:rsid w:val="002A0485"/>
    <w:rsid w:val="002C61C5"/>
    <w:rsid w:val="002D3333"/>
    <w:rsid w:val="00312807"/>
    <w:rsid w:val="00320A29"/>
    <w:rsid w:val="00363216"/>
    <w:rsid w:val="00393B8E"/>
    <w:rsid w:val="003B6175"/>
    <w:rsid w:val="003E7098"/>
    <w:rsid w:val="003F416E"/>
    <w:rsid w:val="00466DC2"/>
    <w:rsid w:val="00471853"/>
    <w:rsid w:val="00475898"/>
    <w:rsid w:val="00493CF0"/>
    <w:rsid w:val="005008ED"/>
    <w:rsid w:val="0056627E"/>
    <w:rsid w:val="005A24D0"/>
    <w:rsid w:val="005A4512"/>
    <w:rsid w:val="005E3D60"/>
    <w:rsid w:val="00613FFB"/>
    <w:rsid w:val="00615C3D"/>
    <w:rsid w:val="0063223A"/>
    <w:rsid w:val="00644871"/>
    <w:rsid w:val="00653F6D"/>
    <w:rsid w:val="006660FB"/>
    <w:rsid w:val="006D6DF1"/>
    <w:rsid w:val="006F51AD"/>
    <w:rsid w:val="00723A1F"/>
    <w:rsid w:val="0074059D"/>
    <w:rsid w:val="00761F31"/>
    <w:rsid w:val="00770901"/>
    <w:rsid w:val="00797CE8"/>
    <w:rsid w:val="007C3AD0"/>
    <w:rsid w:val="007E25D1"/>
    <w:rsid w:val="00811225"/>
    <w:rsid w:val="00840BDE"/>
    <w:rsid w:val="00863E85"/>
    <w:rsid w:val="008A5692"/>
    <w:rsid w:val="008C7BD9"/>
    <w:rsid w:val="008D0601"/>
    <w:rsid w:val="008D09B6"/>
    <w:rsid w:val="008D52C3"/>
    <w:rsid w:val="008E2EA3"/>
    <w:rsid w:val="009079C0"/>
    <w:rsid w:val="0091435F"/>
    <w:rsid w:val="009631BF"/>
    <w:rsid w:val="00966F82"/>
    <w:rsid w:val="009703EC"/>
    <w:rsid w:val="00982BB4"/>
    <w:rsid w:val="00A3174B"/>
    <w:rsid w:val="00A62359"/>
    <w:rsid w:val="00AF4493"/>
    <w:rsid w:val="00AF477A"/>
    <w:rsid w:val="00B6110D"/>
    <w:rsid w:val="00BE0D5D"/>
    <w:rsid w:val="00BE6178"/>
    <w:rsid w:val="00C1262E"/>
    <w:rsid w:val="00C30B51"/>
    <w:rsid w:val="00C6025E"/>
    <w:rsid w:val="00C708C9"/>
    <w:rsid w:val="00C902A4"/>
    <w:rsid w:val="00CC0CBD"/>
    <w:rsid w:val="00CF176B"/>
    <w:rsid w:val="00D01147"/>
    <w:rsid w:val="00D3552B"/>
    <w:rsid w:val="00D6354E"/>
    <w:rsid w:val="00D8083E"/>
    <w:rsid w:val="00D968E7"/>
    <w:rsid w:val="00DD082B"/>
    <w:rsid w:val="00DE287F"/>
    <w:rsid w:val="00DF6CD8"/>
    <w:rsid w:val="00E068D0"/>
    <w:rsid w:val="00E07932"/>
    <w:rsid w:val="00E33F52"/>
    <w:rsid w:val="00E372DF"/>
    <w:rsid w:val="00E40D71"/>
    <w:rsid w:val="00E833AB"/>
    <w:rsid w:val="00EA47CE"/>
    <w:rsid w:val="00EA5676"/>
    <w:rsid w:val="00EC2A33"/>
    <w:rsid w:val="00ED74EC"/>
    <w:rsid w:val="00F23301"/>
    <w:rsid w:val="00F459D7"/>
    <w:rsid w:val="00F52A64"/>
    <w:rsid w:val="00F82F70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65526"/>
  <w15:chartTrackingRefBased/>
  <w15:docId w15:val="{22250893-BDF3-44E6-B5AB-0FD6227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1BE"/>
  </w:style>
  <w:style w:type="paragraph" w:styleId="Titolo1">
    <w:name w:val="heading 1"/>
    <w:basedOn w:val="Normale"/>
    <w:next w:val="Normale"/>
    <w:link w:val="Titolo1Carattere"/>
    <w:uiPriority w:val="9"/>
    <w:qFormat/>
    <w:rsid w:val="003B6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1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1131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113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BE"/>
  </w:style>
  <w:style w:type="paragraph" w:styleId="Pidipagina">
    <w:name w:val="footer"/>
    <w:basedOn w:val="Normale"/>
    <w:link w:val="PidipaginaCarattere"/>
    <w:uiPriority w:val="99"/>
    <w:unhideWhenUsed/>
    <w:rsid w:val="00113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BE"/>
  </w:style>
  <w:style w:type="table" w:customStyle="1" w:styleId="Tabellagriglia4-colore31">
    <w:name w:val="Tabella griglia 4 - colore 31"/>
    <w:basedOn w:val="Tabellanormale"/>
    <w:next w:val="Tabellagriglia4-colore3"/>
    <w:uiPriority w:val="49"/>
    <w:rsid w:val="00A3174B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82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6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3B6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6175"/>
    <w:rPr>
      <w:rFonts w:ascii="Calibri" w:eastAsia="Calibri" w:hAnsi="Calibri" w:cs="Calibri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B6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1A8B7B606247609A897D4D54ABA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5C0BD-CF14-4412-9DAE-026FC5D75B72}"/>
      </w:docPartPr>
      <w:docPartBody>
        <w:p w:rsidR="00643786" w:rsidRDefault="00ED494F" w:rsidP="00ED494F">
          <w:pPr>
            <w:pStyle w:val="0E1A8B7B606247609A897D4D54ABAF30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F"/>
    <w:rsid w:val="000B0446"/>
    <w:rsid w:val="000B77E8"/>
    <w:rsid w:val="0016385D"/>
    <w:rsid w:val="0026740B"/>
    <w:rsid w:val="00341A63"/>
    <w:rsid w:val="00435D90"/>
    <w:rsid w:val="0050175D"/>
    <w:rsid w:val="00643786"/>
    <w:rsid w:val="006E5B16"/>
    <w:rsid w:val="007C319C"/>
    <w:rsid w:val="00804457"/>
    <w:rsid w:val="00810CB7"/>
    <w:rsid w:val="00812105"/>
    <w:rsid w:val="008E2DEC"/>
    <w:rsid w:val="00907B97"/>
    <w:rsid w:val="00A664B5"/>
    <w:rsid w:val="00A96D54"/>
    <w:rsid w:val="00C237AE"/>
    <w:rsid w:val="00E4161C"/>
    <w:rsid w:val="00EC4FA8"/>
    <w:rsid w:val="00ED494F"/>
    <w:rsid w:val="00EF329D"/>
    <w:rsid w:val="00F83B89"/>
    <w:rsid w:val="00FB39B5"/>
    <w:rsid w:val="00FC6EA3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E1A8B7B606247609A897D4D54ABAF30">
    <w:name w:val="0E1A8B7B606247609A897D4D54ABAF30"/>
    <w:rsid w:val="00ED4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9BB2560B533A459CCB428293A77AEB" ma:contentTypeVersion="2" ma:contentTypeDescription="Creare un nuovo documento." ma:contentTypeScope="" ma:versionID="32dc61b6d629c7bb91d1fdd41f4fc037">
  <xsd:schema xmlns:xsd="http://www.w3.org/2001/XMLSchema" xmlns:xs="http://www.w3.org/2001/XMLSchema" xmlns:p="http://schemas.microsoft.com/office/2006/metadata/properties" xmlns:ns1="http://schemas.microsoft.com/sharepoint/v3" xmlns:ns2="f99e405c-c744-4eb0-896d-c3745bb166d0" targetNamespace="http://schemas.microsoft.com/office/2006/metadata/properties" ma:root="true" ma:fieldsID="7731aae5e35384305b42640df8b2a24e" ns1:_="" ns2:_="">
    <xsd:import namespace="http://schemas.microsoft.com/sharepoint/v3"/>
    <xsd:import namespace="f99e405c-c744-4eb0-896d-c3745bb166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405c-c744-4eb0-896d-c3745bb16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7CD41-CABE-4CCD-AD4D-7381A7EA9D0A}"/>
</file>

<file path=customXml/itemProps2.xml><?xml version="1.0" encoding="utf-8"?>
<ds:datastoreItem xmlns:ds="http://schemas.openxmlformats.org/officeDocument/2006/customXml" ds:itemID="{6F63E297-F27C-474A-AE0C-DFBD03D682F7}"/>
</file>

<file path=customXml/itemProps3.xml><?xml version="1.0" encoding="utf-8"?>
<ds:datastoreItem xmlns:ds="http://schemas.openxmlformats.org/officeDocument/2006/customXml" ds:itemID="{82B7BF77-1DB5-4F87-88D6-B65A6766E669}"/>
</file>

<file path=customXml/itemProps4.xml><?xml version="1.0" encoding="utf-8"?>
<ds:datastoreItem xmlns:ds="http://schemas.openxmlformats.org/officeDocument/2006/customXml" ds:itemID="{BA812585-AE00-4794-AB9D-8A797CE98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del Costruttore</vt:lpstr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Manufacturer’s Declaration Form</dc:title>
  <dc:subject/>
  <dc:creator>GSE ARERA</dc:creator>
  <cp:keywords/>
  <dc:description/>
  <cp:lastModifiedBy>De Gaetano Alessandra (GSE)</cp:lastModifiedBy>
  <cp:revision>6</cp:revision>
  <dcterms:created xsi:type="dcterms:W3CDTF">2021-11-09T11:22:00Z</dcterms:created>
  <dcterms:modified xsi:type="dcterms:W3CDTF">2021-11-16T14:21:00Z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0x0101002D9BB2560B533A459CCB428293A77AEB</vt:lpwstr>
  </property>
  <property fmtid="{D5CDD505-2E9C-101B-9397-08002B2CF9AE}" pid="3" name="GSE_Tag_Categoria_Documento">
    <vt:lpwstr>280;#RICARICA VEICOLI ELETTRICI|a8090d7e-c300-412c-86b2-3c66051b98f3</vt:lpwstr>
  </property>
  <property fmtid="{D5CDD505-2E9C-101B-9397-08002B2CF9AE}" pid="4" name="GSE_Tag_Tipologia_Documento">
    <vt:lpwstr>131</vt:lpwstr>
  </property>
  <property fmtid="{D5CDD505-2E9C-101B-9397-08002B2CF9AE}" pid="5" name="GSE_Tag">
    <vt:lpwstr>279;#RICARICA VEICOLI ELETTRICI|e6f1106a-e9a6-4c2f-830d-67ab9c5a7641</vt:lpwstr>
  </property>
</Properties>
</file>