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51431" w14:textId="37D88F7F" w:rsidR="00AF7274" w:rsidRDefault="00956F5F" w:rsidP="00625DC0">
      <w:pPr>
        <w:spacing w:after="40" w:line="276" w:lineRule="auto"/>
        <w:jc w:val="center"/>
        <w:rPr>
          <w:rFonts w:asciiTheme="majorHAnsi" w:hAnsiTheme="majorHAnsi" w:cstheme="majorHAnsi"/>
          <w:b/>
          <w:color w:val="00B050"/>
          <w:sz w:val="28"/>
        </w:rPr>
      </w:pPr>
      <w:r w:rsidRPr="00956F5F">
        <w:rPr>
          <w:rFonts w:asciiTheme="majorHAnsi" w:hAnsiTheme="majorHAnsi" w:cstheme="majorHAnsi"/>
          <w:b/>
          <w:color w:val="00B050"/>
          <w:sz w:val="28"/>
        </w:rPr>
        <w:t>REGOLE APPLICATIVE SUI CONTROLLI RELATIVI ALL’ASSOLVIMENTO DEGLI OBBLIGHI PER LA RIDUZIONE DELL’IMPRONTA DI CARBONIO NEL CONSUMO DI ENERGIA ELETTRICA DEGLI ENERGIVORI</w:t>
      </w:r>
    </w:p>
    <w:p w14:paraId="30E483E1" w14:textId="77777777" w:rsidR="00B90941" w:rsidRPr="00B11A45" w:rsidRDefault="00B90941" w:rsidP="00625DC0">
      <w:pPr>
        <w:spacing w:after="40" w:line="276" w:lineRule="auto"/>
        <w:jc w:val="center"/>
        <w:rPr>
          <w:rFonts w:asciiTheme="majorHAnsi" w:hAnsiTheme="majorHAnsi" w:cstheme="majorHAnsi"/>
          <w:b/>
          <w:color w:val="00B050"/>
          <w:sz w:val="28"/>
        </w:rPr>
      </w:pPr>
      <w:r w:rsidRPr="00B11A45">
        <w:rPr>
          <w:rFonts w:asciiTheme="majorHAnsi" w:hAnsiTheme="majorHAnsi" w:cstheme="majorHAnsi"/>
          <w:b/>
          <w:color w:val="00B050"/>
          <w:sz w:val="28"/>
        </w:rPr>
        <w:t xml:space="preserve">TEMPLATE PER L’ADESIONE ALLA CONSULTAZIONE </w:t>
      </w:r>
    </w:p>
    <w:p w14:paraId="49A40DC1" w14:textId="77777777" w:rsidR="00B90941" w:rsidRPr="00B11A45" w:rsidRDefault="00B90941" w:rsidP="00B11A45">
      <w:pPr>
        <w:pStyle w:val="Paragrafoelenco"/>
        <w:pBdr>
          <w:top w:val="single" w:sz="18" w:space="1" w:color="385623" w:themeColor="accent6" w:themeShade="80"/>
        </w:pBdr>
        <w:tabs>
          <w:tab w:val="left" w:pos="1245"/>
        </w:tabs>
        <w:spacing w:after="200" w:line="276" w:lineRule="auto"/>
        <w:ind w:left="0"/>
        <w:contextualSpacing w:val="0"/>
        <w:jc w:val="both"/>
        <w:rPr>
          <w:rFonts w:asciiTheme="majorHAnsi" w:hAnsiTheme="majorHAnsi" w:cstheme="majorHAnsi"/>
          <w:color w:val="00B050"/>
          <w:sz w:val="28"/>
          <w:szCs w:val="20"/>
        </w:rPr>
      </w:pPr>
      <w:r w:rsidRPr="00B11A45">
        <w:rPr>
          <w:rFonts w:asciiTheme="majorHAnsi" w:hAnsiTheme="majorHAnsi" w:cstheme="majorHAnsi"/>
          <w:color w:val="00B050"/>
          <w:sz w:val="28"/>
          <w:szCs w:val="20"/>
        </w:rPr>
        <w:t>Indice</w:t>
      </w:r>
      <w:r w:rsidR="00B11A45">
        <w:rPr>
          <w:rFonts w:asciiTheme="majorHAnsi" w:hAnsiTheme="majorHAnsi" w:cstheme="majorHAnsi"/>
          <w:color w:val="00B050"/>
          <w:sz w:val="28"/>
          <w:szCs w:val="20"/>
        </w:rPr>
        <w:tab/>
      </w:r>
    </w:p>
    <w:sdt>
      <w:sdtPr>
        <w:id w:val="2465371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B075BD" w14:textId="77777777" w:rsidR="00107CFF" w:rsidRDefault="00B90941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304708" w:history="1">
            <w:r w:rsidR="00107CFF" w:rsidRPr="009A66E0">
              <w:rPr>
                <w:rStyle w:val="Collegamentoipertestuale"/>
                <w:noProof/>
              </w:rPr>
              <w:t>Istruzioni per la compilazione</w:t>
            </w:r>
            <w:r w:rsidR="00107CFF">
              <w:rPr>
                <w:noProof/>
                <w:webHidden/>
              </w:rPr>
              <w:tab/>
            </w:r>
            <w:r w:rsidR="00107CFF">
              <w:rPr>
                <w:noProof/>
                <w:webHidden/>
              </w:rPr>
              <w:fldChar w:fldCharType="begin"/>
            </w:r>
            <w:r w:rsidR="00107CFF">
              <w:rPr>
                <w:noProof/>
                <w:webHidden/>
              </w:rPr>
              <w:instrText xml:space="preserve"> PAGEREF _Toc158304708 \h </w:instrText>
            </w:r>
            <w:r w:rsidR="00107CFF">
              <w:rPr>
                <w:noProof/>
                <w:webHidden/>
              </w:rPr>
            </w:r>
            <w:r w:rsidR="00107CFF">
              <w:rPr>
                <w:noProof/>
                <w:webHidden/>
              </w:rPr>
              <w:fldChar w:fldCharType="separate"/>
            </w:r>
            <w:r w:rsidR="00107CFF">
              <w:rPr>
                <w:noProof/>
                <w:webHidden/>
              </w:rPr>
              <w:t>1</w:t>
            </w:r>
            <w:r w:rsidR="00107CFF">
              <w:rPr>
                <w:noProof/>
                <w:webHidden/>
              </w:rPr>
              <w:fldChar w:fldCharType="end"/>
            </w:r>
          </w:hyperlink>
        </w:p>
        <w:p w14:paraId="4DA19838" w14:textId="77777777" w:rsidR="00107CFF" w:rsidRDefault="00107CFF">
          <w:pPr>
            <w:pStyle w:val="Sommario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58304709" w:history="1">
            <w:r w:rsidRPr="009A66E0">
              <w:rPr>
                <w:rStyle w:val="Collegamentoipertestuale"/>
                <w:noProof/>
              </w:rPr>
              <w:t>1.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9A66E0">
              <w:rPr>
                <w:rStyle w:val="Collegamentoipertestuale"/>
                <w:noProof/>
              </w:rPr>
              <w:t>Dati e informazioni preliminari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_Toc158304709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97DE6" w14:textId="77777777" w:rsidR="00107CFF" w:rsidRDefault="00107CFF">
          <w:pPr>
            <w:pStyle w:val="Sommario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58304710" w:history="1">
            <w:r w:rsidRPr="009A66E0">
              <w:rPr>
                <w:rStyle w:val="Collegamentoipertestuale"/>
                <w:noProof/>
              </w:rPr>
              <w:t>2.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9A66E0">
              <w:rPr>
                <w:rStyle w:val="Collegamentoipertestuale"/>
                <w:noProof/>
              </w:rPr>
              <w:t>Spunti di consultazione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_Toc158304710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3FCD6D" w14:textId="77777777" w:rsidR="00B90941" w:rsidRPr="001C3108" w:rsidRDefault="00B90941" w:rsidP="00107CFF">
          <w:pPr>
            <w:pStyle w:val="Sommario2"/>
            <w:tabs>
              <w:tab w:val="right" w:leader="dot" w:pos="9628"/>
            </w:tabs>
            <w:ind w:left="0"/>
            <w:rPr>
              <w:color w:val="00B050"/>
            </w:rPr>
          </w:pPr>
          <w:r>
            <w:fldChar w:fldCharType="end"/>
          </w:r>
        </w:p>
      </w:sdtContent>
    </w:sdt>
    <w:p w14:paraId="01B8A585" w14:textId="77777777" w:rsidR="00B90941" w:rsidRPr="001C3108" w:rsidRDefault="00B90941" w:rsidP="00B90941">
      <w:pPr>
        <w:pStyle w:val="Titolo2"/>
        <w:numPr>
          <w:ilvl w:val="0"/>
          <w:numId w:val="0"/>
        </w:numPr>
        <w:spacing w:before="240"/>
        <w:ind w:left="567" w:hanging="567"/>
        <w:rPr>
          <w:color w:val="00B050"/>
        </w:rPr>
      </w:pPr>
      <w:bookmarkStart w:id="0" w:name="_Toc158304708"/>
      <w:r w:rsidRPr="001C3108">
        <w:rPr>
          <w:color w:val="00B050"/>
        </w:rPr>
        <w:t>Istruzioni per la compilazione</w:t>
      </w:r>
      <w:bookmarkEnd w:id="0"/>
    </w:p>
    <w:p w14:paraId="23B28768" w14:textId="77777777" w:rsidR="00B90941" w:rsidRDefault="00B90941" w:rsidP="00B90941">
      <w:pPr>
        <w:spacing w:line="360" w:lineRule="auto"/>
        <w:jc w:val="both"/>
      </w:pPr>
      <w:r>
        <w:t xml:space="preserve">Il </w:t>
      </w:r>
      <w:r w:rsidRPr="004642BE">
        <w:rPr>
          <w:i/>
        </w:rPr>
        <w:t>template</w:t>
      </w:r>
      <w:r>
        <w:t xml:space="preserve"> di adesione alla consultazione si compone di due parti: la prima, utile per raccogliere informazioni di carattere generale circa il soggetto che aderisce alla consultazione pubblica; la seconda che contiene gli spunti per la consultazione e lo spazio per fornire riscontro. In questa seconda parte è possibile, per ciascun quesito, indicare proposte e/o osservazioni, o</w:t>
      </w:r>
      <w:r w:rsidR="001C3108">
        <w:t>ppure</w:t>
      </w:r>
      <w:r>
        <w:t xml:space="preserve"> le motivazioni che hanno fatto ritenere di non inserire riscontro in merito al quesito indicato. </w:t>
      </w:r>
    </w:p>
    <w:p w14:paraId="13015B15" w14:textId="5FF4F60E" w:rsidR="00B90941" w:rsidRDefault="00B90941" w:rsidP="00B90941">
      <w:pPr>
        <w:spacing w:line="360" w:lineRule="auto"/>
        <w:jc w:val="both"/>
      </w:pPr>
      <w:r>
        <w:t xml:space="preserve">Si ricorda che </w:t>
      </w:r>
      <w:r w:rsidR="001C3108">
        <w:t>il termine per l’invio delle osservazioni</w:t>
      </w:r>
      <w:r>
        <w:t xml:space="preserve"> </w:t>
      </w:r>
      <w:r w:rsidRPr="00801134">
        <w:t xml:space="preserve">è fissato </w:t>
      </w:r>
      <w:r w:rsidR="00956F5F">
        <w:t xml:space="preserve">per le </w:t>
      </w:r>
      <w:r w:rsidR="00956F5F" w:rsidRPr="00956F5F">
        <w:rPr>
          <w:b/>
          <w:bCs/>
        </w:rPr>
        <w:t xml:space="preserve">ore 10:00 del </w:t>
      </w:r>
      <w:r w:rsidR="00956F5F" w:rsidRPr="00956F5F">
        <w:rPr>
          <w:b/>
          <w:bCs/>
        </w:rPr>
        <w:t>21</w:t>
      </w:r>
      <w:r w:rsidR="00956F5F" w:rsidRPr="00956F5F">
        <w:rPr>
          <w:b/>
          <w:bCs/>
        </w:rPr>
        <w:t xml:space="preserve"> ottobre </w:t>
      </w:r>
      <w:r w:rsidR="00956F5F" w:rsidRPr="00956F5F">
        <w:rPr>
          <w:b/>
          <w:bCs/>
        </w:rPr>
        <w:t>2024</w:t>
      </w:r>
      <w:r w:rsidR="00956F5F">
        <w:rPr>
          <w:b/>
          <w:bCs/>
        </w:rPr>
        <w:t>.</w:t>
      </w:r>
      <w:r w:rsidR="00956F5F">
        <w:t xml:space="preserve"> </w:t>
      </w:r>
    </w:p>
    <w:p w14:paraId="360FE4E2" w14:textId="77777777" w:rsidR="00B90941" w:rsidRDefault="00B90941" w:rsidP="00B90941">
      <w:pPr>
        <w:spacing w:line="360" w:lineRule="auto"/>
        <w:jc w:val="both"/>
      </w:pPr>
    </w:p>
    <w:p w14:paraId="1ACC8B0B" w14:textId="77777777" w:rsidR="00B90941" w:rsidRPr="00107CFF" w:rsidRDefault="00B90941" w:rsidP="00B90941">
      <w:pPr>
        <w:pStyle w:val="Titolo2"/>
        <w:rPr>
          <w:color w:val="00B050"/>
        </w:rPr>
      </w:pPr>
      <w:bookmarkStart w:id="1" w:name="_Toc158304709"/>
      <w:r w:rsidRPr="00107CFF">
        <w:rPr>
          <w:color w:val="00B050"/>
        </w:rPr>
        <w:t>Dati e informazioni preliminari</w:t>
      </w:r>
      <w:bookmarkEnd w:id="1"/>
    </w:p>
    <w:p w14:paraId="33FEEFC7" w14:textId="77777777" w:rsidR="00B90941" w:rsidRDefault="00B90941" w:rsidP="00B90941">
      <w:pPr>
        <w:pStyle w:val="Paragrafoelenco"/>
        <w:numPr>
          <w:ilvl w:val="0"/>
          <w:numId w:val="2"/>
        </w:numPr>
        <w:spacing w:line="360" w:lineRule="auto"/>
      </w:pPr>
      <w:r>
        <w:t>Denominazione del soggetto che aderisce alla consultazione pubblica. In caso di persona fisica, indicare nome e cognome.</w:t>
      </w:r>
    </w:p>
    <w:p w14:paraId="56416368" w14:textId="77777777" w:rsidR="00B90941" w:rsidRDefault="00B90941" w:rsidP="00B9094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258F7CE0" w14:textId="77777777" w:rsidR="00506614" w:rsidRPr="00851198" w:rsidRDefault="00506614" w:rsidP="00B90941">
      <w:pPr>
        <w:tabs>
          <w:tab w:val="left" w:pos="2268"/>
        </w:tabs>
        <w:spacing w:line="360" w:lineRule="auto"/>
        <w:jc w:val="both"/>
        <w:rPr>
          <w:color w:val="00B050"/>
        </w:rPr>
      </w:pPr>
    </w:p>
    <w:p w14:paraId="0CB66D07" w14:textId="77777777" w:rsidR="00B90941" w:rsidRPr="00851198" w:rsidRDefault="00B90941" w:rsidP="00851198">
      <w:pPr>
        <w:pStyle w:val="Titolo2"/>
        <w:pBdr>
          <w:top w:val="single" w:sz="18" w:space="0" w:color="385623" w:themeColor="accent6" w:themeShade="80"/>
        </w:pBdr>
        <w:rPr>
          <w:color w:val="00B050"/>
        </w:rPr>
      </w:pPr>
      <w:bookmarkStart w:id="2" w:name="_Toc158304710"/>
      <w:r w:rsidRPr="00851198">
        <w:rPr>
          <w:color w:val="00B050"/>
        </w:rPr>
        <w:t>Spunti di consultazione</w:t>
      </w:r>
      <w:bookmarkEnd w:id="2"/>
    </w:p>
    <w:p w14:paraId="4D815C3D" w14:textId="161D2C1B" w:rsidR="00FC12B2" w:rsidRDefault="00AF7274" w:rsidP="00AF7274">
      <w:pPr>
        <w:pStyle w:val="Titolo6"/>
      </w:pPr>
      <w:r w:rsidRPr="00AF7274">
        <w:rPr>
          <w:b/>
        </w:rPr>
        <w:t>A.1</w:t>
      </w:r>
      <w:r w:rsidRPr="00AF7274">
        <w:tab/>
      </w:r>
      <w:r w:rsidR="00F12EB0" w:rsidRPr="00F12EB0">
        <w:t>Si condivide l’impostazione del processo relativo alle modalità di adempimento della condizionalità green e dei relativi controlli in capo al GSE per il 2024 e per gli anni successivi?</w:t>
      </w:r>
    </w:p>
    <w:p w14:paraId="76BC80ED" w14:textId="77777777" w:rsidR="00FC12B2" w:rsidRPr="00143AA0" w:rsidRDefault="00FC12B2" w:rsidP="00FC12B2">
      <w:pPr>
        <w:pStyle w:val="Paragrafoelenco"/>
        <w:spacing w:after="200" w:line="276" w:lineRule="auto"/>
        <w:ind w:left="708"/>
        <w:contextualSpacing w:val="0"/>
        <w:rPr>
          <w:rFonts w:asciiTheme="majorHAnsi" w:hAnsiTheme="majorHAnsi" w:cstheme="majorHAnsi"/>
          <w:sz w:val="24"/>
          <w:szCs w:val="20"/>
        </w:rPr>
      </w:pPr>
      <w:r w:rsidRPr="00143AA0">
        <w:rPr>
          <w:rFonts w:asciiTheme="majorHAnsi" w:hAnsiTheme="majorHAnsi" w:cstheme="majorHAnsi"/>
          <w:sz w:val="24"/>
          <w:szCs w:val="20"/>
        </w:rPr>
        <w:t>Risposta.</w:t>
      </w:r>
    </w:p>
    <w:p w14:paraId="38AAEC19" w14:textId="77777777" w:rsidR="007E33A1" w:rsidRPr="00143AA0" w:rsidRDefault="007E33A1" w:rsidP="007E33A1">
      <w:pPr>
        <w:pStyle w:val="Paragrafoelenco"/>
        <w:spacing w:after="200" w:line="276" w:lineRule="auto"/>
        <w:ind w:left="708"/>
        <w:contextualSpacing w:val="0"/>
        <w:rPr>
          <w:rFonts w:asciiTheme="majorHAnsi" w:hAnsiTheme="majorHAnsi" w:cstheme="majorHAnsi"/>
          <w:sz w:val="24"/>
          <w:szCs w:val="20"/>
        </w:rPr>
      </w:pPr>
      <w:r w:rsidRPr="00143AA0">
        <w:rPr>
          <w:rFonts w:asciiTheme="majorHAnsi" w:hAnsiTheme="majorHAnsi" w:cstheme="majorHAnsi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143AA0">
        <w:rPr>
          <w:rFonts w:asciiTheme="majorHAnsi" w:hAnsiTheme="majorHAnsi" w:cstheme="majorHAnsi"/>
          <w:sz w:val="24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  <w:sz w:val="24"/>
          <w:szCs w:val="20"/>
        </w:rPr>
        <w:t>__________________________________________________________________________</w:t>
      </w:r>
    </w:p>
    <w:p w14:paraId="1030596C" w14:textId="77777777" w:rsidR="007E33A1" w:rsidRPr="007E33A1" w:rsidRDefault="007E33A1" w:rsidP="007E33A1"/>
    <w:p w14:paraId="29E32BA6" w14:textId="77777777" w:rsidR="00C57812" w:rsidRDefault="00C57812" w:rsidP="00C57812">
      <w:pPr>
        <w:pStyle w:val="Titolo3"/>
        <w:numPr>
          <w:ilvl w:val="0"/>
          <w:numId w:val="0"/>
        </w:numPr>
        <w:ind w:left="360"/>
      </w:pPr>
    </w:p>
    <w:p w14:paraId="0B0E479D" w14:textId="058167EA" w:rsidR="00AF7274" w:rsidRDefault="00AF7274" w:rsidP="00AF7274">
      <w:pPr>
        <w:pStyle w:val="Titolo6"/>
      </w:pPr>
      <w:r>
        <w:rPr>
          <w:b/>
        </w:rPr>
        <w:t>A.2</w:t>
      </w:r>
      <w:r w:rsidRPr="00AF7274">
        <w:tab/>
      </w:r>
      <w:r w:rsidR="00F12EB0" w:rsidRPr="00F12EB0">
        <w:t>Si condivide di utilizzare ai fini del controllo di cui all’art.5 del DM 256/2024 relativo all’anno di agevolazione T, il valore di fabbisogno elettrico autodichiarato da ciascun Energivoro a CSEA per l’ammissione nell’Elenco degli Energivori per il medesimo anno di agevolazione T?</w:t>
      </w:r>
    </w:p>
    <w:p w14:paraId="3DDE1060" w14:textId="77777777" w:rsidR="00AF7274" w:rsidRPr="00143AA0" w:rsidRDefault="00AF7274" w:rsidP="00AF7274">
      <w:pPr>
        <w:pStyle w:val="Paragrafoelenco"/>
        <w:spacing w:after="200" w:line="276" w:lineRule="auto"/>
        <w:ind w:left="708"/>
        <w:contextualSpacing w:val="0"/>
        <w:rPr>
          <w:rFonts w:asciiTheme="majorHAnsi" w:hAnsiTheme="majorHAnsi" w:cstheme="majorHAnsi"/>
          <w:sz w:val="24"/>
          <w:szCs w:val="20"/>
        </w:rPr>
      </w:pPr>
      <w:r w:rsidRPr="00143AA0">
        <w:rPr>
          <w:rFonts w:asciiTheme="majorHAnsi" w:hAnsiTheme="majorHAnsi" w:cstheme="majorHAnsi"/>
          <w:sz w:val="24"/>
          <w:szCs w:val="20"/>
        </w:rPr>
        <w:t>Risposta.</w:t>
      </w:r>
    </w:p>
    <w:p w14:paraId="0B271183" w14:textId="77777777" w:rsidR="00AF7274" w:rsidRPr="00143AA0" w:rsidRDefault="00AF7274" w:rsidP="00AF7274">
      <w:pPr>
        <w:pStyle w:val="Paragrafoelenco"/>
        <w:spacing w:after="200" w:line="276" w:lineRule="auto"/>
        <w:ind w:left="708"/>
        <w:contextualSpacing w:val="0"/>
        <w:rPr>
          <w:rFonts w:asciiTheme="majorHAnsi" w:hAnsiTheme="majorHAnsi" w:cstheme="majorHAnsi"/>
          <w:sz w:val="24"/>
          <w:szCs w:val="20"/>
        </w:rPr>
      </w:pPr>
      <w:r w:rsidRPr="00143AA0">
        <w:rPr>
          <w:rFonts w:asciiTheme="majorHAnsi" w:hAnsiTheme="majorHAnsi" w:cstheme="majorHAnsi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  <w:sz w:val="24"/>
          <w:szCs w:val="20"/>
        </w:rPr>
        <w:t>__________________________________________________________________________</w:t>
      </w:r>
    </w:p>
    <w:p w14:paraId="0DAA1CC3" w14:textId="3A3FD856" w:rsidR="00AF7274" w:rsidRPr="00AF7274" w:rsidRDefault="00AF7274" w:rsidP="00D475DF">
      <w:pPr>
        <w:pStyle w:val="Titolo6"/>
        <w:ind w:left="0"/>
      </w:pPr>
    </w:p>
    <w:p w14:paraId="521E2DE5" w14:textId="77777777" w:rsidR="00AF7274" w:rsidRPr="00AF7274" w:rsidRDefault="00AF7274" w:rsidP="00AF7274"/>
    <w:sectPr w:rsidR="00AF7274" w:rsidRPr="00AF7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8784C"/>
    <w:multiLevelType w:val="hybridMultilevel"/>
    <w:tmpl w:val="FC5A9456"/>
    <w:lvl w:ilvl="0" w:tplc="38265F6E">
      <w:start w:val="1"/>
      <w:numFmt w:val="decimal"/>
      <w:pStyle w:val="Titolo2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FAE18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60569"/>
    <w:multiLevelType w:val="hybridMultilevel"/>
    <w:tmpl w:val="CA4425A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2A007F5"/>
    <w:multiLevelType w:val="hybridMultilevel"/>
    <w:tmpl w:val="E8907FD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53154D"/>
    <w:multiLevelType w:val="hybridMultilevel"/>
    <w:tmpl w:val="B63A6DB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EC073B"/>
    <w:multiLevelType w:val="hybridMultilevel"/>
    <w:tmpl w:val="D534BA26"/>
    <w:lvl w:ilvl="0" w:tplc="CB9A73FA">
      <w:start w:val="1"/>
      <w:numFmt w:val="bullet"/>
      <w:pStyle w:val="Titolo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066521">
    <w:abstractNumId w:val="0"/>
  </w:num>
  <w:num w:numId="2" w16cid:durableId="207574412">
    <w:abstractNumId w:val="3"/>
  </w:num>
  <w:num w:numId="3" w16cid:durableId="1473597096">
    <w:abstractNumId w:val="4"/>
  </w:num>
  <w:num w:numId="4" w16cid:durableId="6056708">
    <w:abstractNumId w:val="2"/>
  </w:num>
  <w:num w:numId="5" w16cid:durableId="1258827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41"/>
    <w:rsid w:val="00012CD1"/>
    <w:rsid w:val="00021ADD"/>
    <w:rsid w:val="0002563B"/>
    <w:rsid w:val="00086A96"/>
    <w:rsid w:val="000D1F1A"/>
    <w:rsid w:val="000D6238"/>
    <w:rsid w:val="00107CFF"/>
    <w:rsid w:val="00176A62"/>
    <w:rsid w:val="001B17DF"/>
    <w:rsid w:val="001C3108"/>
    <w:rsid w:val="00213F2D"/>
    <w:rsid w:val="002621D3"/>
    <w:rsid w:val="00285A5A"/>
    <w:rsid w:val="002C4C4D"/>
    <w:rsid w:val="003237BE"/>
    <w:rsid w:val="0037548B"/>
    <w:rsid w:val="0039231B"/>
    <w:rsid w:val="00401F25"/>
    <w:rsid w:val="00427320"/>
    <w:rsid w:val="0043525C"/>
    <w:rsid w:val="004642BE"/>
    <w:rsid w:val="00491A4A"/>
    <w:rsid w:val="004C28AE"/>
    <w:rsid w:val="00506614"/>
    <w:rsid w:val="00574C4F"/>
    <w:rsid w:val="005755CC"/>
    <w:rsid w:val="005F0FA7"/>
    <w:rsid w:val="00613B60"/>
    <w:rsid w:val="00625DC0"/>
    <w:rsid w:val="0065309C"/>
    <w:rsid w:val="0069007D"/>
    <w:rsid w:val="006F2DC8"/>
    <w:rsid w:val="007B3F31"/>
    <w:rsid w:val="007D553F"/>
    <w:rsid w:val="007E33A1"/>
    <w:rsid w:val="007F4855"/>
    <w:rsid w:val="00824A9A"/>
    <w:rsid w:val="00851198"/>
    <w:rsid w:val="008E0B3E"/>
    <w:rsid w:val="008E6AD0"/>
    <w:rsid w:val="009109A2"/>
    <w:rsid w:val="00956F5F"/>
    <w:rsid w:val="009A490A"/>
    <w:rsid w:val="009C56A8"/>
    <w:rsid w:val="00A4405C"/>
    <w:rsid w:val="00AF7274"/>
    <w:rsid w:val="00B02657"/>
    <w:rsid w:val="00B11A45"/>
    <w:rsid w:val="00B36F4C"/>
    <w:rsid w:val="00B57F5A"/>
    <w:rsid w:val="00B84441"/>
    <w:rsid w:val="00B90941"/>
    <w:rsid w:val="00B959BB"/>
    <w:rsid w:val="00B97FDE"/>
    <w:rsid w:val="00C27C0F"/>
    <w:rsid w:val="00C57812"/>
    <w:rsid w:val="00C7118D"/>
    <w:rsid w:val="00D44972"/>
    <w:rsid w:val="00D475DF"/>
    <w:rsid w:val="00D63884"/>
    <w:rsid w:val="00D65CA4"/>
    <w:rsid w:val="00EC2BDA"/>
    <w:rsid w:val="00F12EB0"/>
    <w:rsid w:val="00F35CD1"/>
    <w:rsid w:val="00FA761E"/>
    <w:rsid w:val="00F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37A8"/>
  <w15:chartTrackingRefBased/>
  <w15:docId w15:val="{B284B0F2-D6A8-4B4D-B6CE-21C88B34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0941"/>
  </w:style>
  <w:style w:type="paragraph" w:styleId="Titolo2">
    <w:name w:val="heading 2"/>
    <w:basedOn w:val="Paragrafoelenco"/>
    <w:next w:val="Normale"/>
    <w:link w:val="Titolo2Carattere"/>
    <w:uiPriority w:val="9"/>
    <w:unhideWhenUsed/>
    <w:qFormat/>
    <w:rsid w:val="00B90941"/>
    <w:pPr>
      <w:numPr>
        <w:numId w:val="1"/>
      </w:numPr>
      <w:pBdr>
        <w:top w:val="single" w:sz="18" w:space="1" w:color="385623" w:themeColor="accent6" w:themeShade="80"/>
      </w:pBdr>
      <w:spacing w:after="200" w:line="276" w:lineRule="auto"/>
      <w:ind w:left="567" w:hanging="567"/>
      <w:contextualSpacing w:val="0"/>
      <w:jc w:val="both"/>
      <w:outlineLvl w:val="1"/>
    </w:pPr>
    <w:rPr>
      <w:rFonts w:asciiTheme="majorHAnsi" w:hAnsiTheme="majorHAnsi" w:cstheme="majorHAnsi"/>
      <w:color w:val="538135" w:themeColor="accent6" w:themeShade="BF"/>
      <w:sz w:val="28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B90941"/>
    <w:pPr>
      <w:numPr>
        <w:numId w:val="3"/>
      </w:numPr>
      <w:pBdr>
        <w:top w:val="single" w:sz="2" w:space="1" w:color="44546A" w:themeColor="text2"/>
      </w:pBdr>
      <w:spacing w:after="200" w:line="276" w:lineRule="auto"/>
      <w:contextualSpacing w:val="0"/>
      <w:jc w:val="both"/>
      <w:outlineLvl w:val="2"/>
    </w:pPr>
    <w:rPr>
      <w:rFonts w:asciiTheme="majorHAnsi" w:hAnsiTheme="majorHAnsi" w:cstheme="majorHAnsi"/>
      <w:b/>
      <w:sz w:val="24"/>
      <w:szCs w:val="20"/>
    </w:rPr>
  </w:style>
  <w:style w:type="paragraph" w:styleId="Titolo4">
    <w:name w:val="heading 4"/>
    <w:basedOn w:val="Paragrafoelenco"/>
    <w:next w:val="Normale"/>
    <w:link w:val="Titolo4Carattere"/>
    <w:uiPriority w:val="9"/>
    <w:unhideWhenUsed/>
    <w:qFormat/>
    <w:rsid w:val="00B90941"/>
    <w:pPr>
      <w:spacing w:after="200" w:line="276" w:lineRule="auto"/>
      <w:contextualSpacing w:val="0"/>
      <w:jc w:val="both"/>
      <w:outlineLvl w:val="3"/>
    </w:pPr>
    <w:rPr>
      <w:rFonts w:asciiTheme="majorHAnsi" w:hAnsiTheme="majorHAnsi" w:cstheme="majorHAnsi"/>
      <w:i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5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Paragrafoelenco"/>
    <w:next w:val="Normale"/>
    <w:link w:val="Titolo6Carattere"/>
    <w:uiPriority w:val="9"/>
    <w:unhideWhenUsed/>
    <w:qFormat/>
    <w:rsid w:val="00B90941"/>
    <w:pPr>
      <w:spacing w:after="200" w:line="276" w:lineRule="auto"/>
      <w:ind w:left="708"/>
      <w:contextualSpacing w:val="0"/>
      <w:jc w:val="both"/>
      <w:outlineLvl w:val="5"/>
    </w:pPr>
    <w:rPr>
      <w:rFonts w:asciiTheme="majorHAnsi" w:hAnsiTheme="majorHAnsi" w:cstheme="majorHAnsi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90941"/>
    <w:rPr>
      <w:rFonts w:asciiTheme="majorHAnsi" w:hAnsiTheme="majorHAnsi" w:cstheme="majorHAnsi"/>
      <w:color w:val="538135" w:themeColor="accent6" w:themeShade="BF"/>
      <w:sz w:val="28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0941"/>
    <w:rPr>
      <w:rFonts w:asciiTheme="majorHAnsi" w:hAnsiTheme="majorHAnsi" w:cstheme="majorHAnsi"/>
      <w:b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90941"/>
    <w:rPr>
      <w:rFonts w:asciiTheme="majorHAnsi" w:hAnsiTheme="majorHAnsi" w:cstheme="majorHAnsi"/>
      <w:i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90941"/>
    <w:rPr>
      <w:rFonts w:asciiTheme="majorHAnsi" w:hAnsiTheme="majorHAnsi" w:cstheme="majorHAnsi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B909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0941"/>
    <w:rPr>
      <w:color w:val="0563C1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B90941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B90941"/>
    <w:pPr>
      <w:spacing w:after="100"/>
      <w:ind w:left="440"/>
    </w:pPr>
  </w:style>
  <w:style w:type="character" w:styleId="Rimandocommento">
    <w:name w:val="annotation reference"/>
    <w:basedOn w:val="Carpredefinitoparagrafo"/>
    <w:uiPriority w:val="99"/>
    <w:semiHidden/>
    <w:unhideWhenUsed/>
    <w:rsid w:val="001C31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31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310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31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310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108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55C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AF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3EEC77A9CFDF4994DC2FFBF8BDB932" ma:contentTypeVersion="3" ma:contentTypeDescription="Creare un nuovo documento." ma:contentTypeScope="" ma:versionID="c1e6fec57bea3e393b3b3bc2eb665866">
  <xsd:schema xmlns:xsd="http://www.w3.org/2001/XMLSchema" xmlns:xs="http://www.w3.org/2001/XMLSchema" xmlns:p="http://schemas.microsoft.com/office/2006/metadata/properties" xmlns:ns1="http://schemas.microsoft.com/sharepoint/v3" xmlns:ns2="f99e405c-c744-4eb0-896d-c3745bb166d0" targetNamespace="http://schemas.microsoft.com/office/2006/metadata/properties" ma:root="true" ma:fieldsID="ce9e5bf48c94d0eb26c24beb57a559b3" ns1:_="" ns2:_="">
    <xsd:import namespace="http://schemas.microsoft.com/sharepoint/v3"/>
    <xsd:import namespace="f99e405c-c744-4eb0-896d-c3745bb166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405c-c744-4eb0-896d-c3745bb16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3D90C8-EEF6-411C-A16E-9C781946BEB6}"/>
</file>

<file path=customXml/itemProps2.xml><?xml version="1.0" encoding="utf-8"?>
<ds:datastoreItem xmlns:ds="http://schemas.openxmlformats.org/officeDocument/2006/customXml" ds:itemID="{C88C190C-71C8-4ED6-A514-0FB8F999AF34}"/>
</file>

<file path=customXml/itemProps3.xml><?xml version="1.0" encoding="utf-8"?>
<ds:datastoreItem xmlns:ds="http://schemas.openxmlformats.org/officeDocument/2006/customXml" ds:itemID="{DB5081AB-0201-4FB3-9E9D-0F271E85B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Energivori Green_Documento per la consultazione</dc:title>
  <dc:subject/>
  <cp:keywords/>
  <dc:description/>
  <cp:revision>2</cp:revision>
  <dcterms:created xsi:type="dcterms:W3CDTF">2024-10-10T08:31:00Z</dcterms:created>
  <dcterms:modified xsi:type="dcterms:W3CDTF">2024-10-10T08:31:00Z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0x010100983EEC77A9CFDF4994DC2FFBF8BDB932</vt:lpwstr>
  </property>
</Properties>
</file>